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42984C" w14:textId="77777777" w:rsidR="00D7591B" w:rsidRPr="006F379E" w:rsidRDefault="00D7591B" w:rsidP="006F379E">
      <w:pPr>
        <w:tabs>
          <w:tab w:val="left" w:pos="1380"/>
        </w:tabs>
        <w:rPr>
          <w:rFonts w:cs="Times New Roman"/>
          <w:sz w:val="24"/>
          <w:szCs w:val="24"/>
        </w:rPr>
      </w:pPr>
    </w:p>
    <w:p w14:paraId="39D9A182" w14:textId="77777777" w:rsidR="00D7591B" w:rsidRPr="006F379E" w:rsidRDefault="00D7591B" w:rsidP="006F379E">
      <w:pPr>
        <w:suppressAutoHyphens w:val="0"/>
        <w:jc w:val="center"/>
        <w:rPr>
          <w:rFonts w:eastAsia="Times New Roman" w:cs="Times New Roman"/>
          <w:b/>
          <w:kern w:val="0"/>
          <w:sz w:val="24"/>
          <w:szCs w:val="24"/>
          <w:lang w:eastAsia="ar-SA" w:bidi="ar-SA"/>
        </w:rPr>
      </w:pPr>
      <w:r w:rsidRPr="006F379E">
        <w:rPr>
          <w:rFonts w:eastAsia="Times New Roman" w:cs="Times New Roman"/>
          <w:b/>
          <w:kern w:val="0"/>
          <w:sz w:val="24"/>
          <w:szCs w:val="24"/>
          <w:lang w:eastAsia="ar-SA" w:bidi="ar-SA"/>
        </w:rPr>
        <w:t>Uputstvo za podnosioce prijave</w:t>
      </w:r>
    </w:p>
    <w:p w14:paraId="6D15C27A" w14:textId="00237453" w:rsidR="00D7591B" w:rsidRPr="006F379E" w:rsidRDefault="00D7591B" w:rsidP="006F379E">
      <w:pPr>
        <w:suppressAutoHyphens w:val="0"/>
        <w:jc w:val="center"/>
        <w:rPr>
          <w:rFonts w:eastAsia="Times New Roman" w:cs="Times New Roman"/>
          <w:color w:val="000000"/>
          <w:kern w:val="0"/>
          <w:sz w:val="24"/>
          <w:szCs w:val="24"/>
          <w:lang w:eastAsia="bs-Latn-BA" w:bidi="ar-SA"/>
        </w:rPr>
      </w:pPr>
      <w:r w:rsidRPr="006F379E">
        <w:rPr>
          <w:rFonts w:eastAsia="Times New Roman" w:cs="Times New Roman"/>
          <w:b/>
          <w:kern w:val="0"/>
          <w:sz w:val="24"/>
          <w:szCs w:val="24"/>
          <w:lang w:eastAsia="ar-SA" w:bidi="ar-SA"/>
        </w:rPr>
        <w:t>na</w:t>
      </w:r>
      <w:r w:rsidRPr="006F379E">
        <w:rPr>
          <w:rFonts w:eastAsia="Times New Roman" w:cs="Times New Roman"/>
          <w:b/>
          <w:bCs/>
          <w:color w:val="000000"/>
          <w:kern w:val="0"/>
          <w:sz w:val="24"/>
          <w:szCs w:val="24"/>
          <w:lang w:eastAsia="bs-Latn-BA" w:bidi="ar-SA"/>
        </w:rPr>
        <w:t xml:space="preserve"> Javni poziv</w:t>
      </w:r>
      <w:r w:rsidRPr="006F379E">
        <w:rPr>
          <w:rFonts w:eastAsia="Times New Roman" w:cs="Times New Roman"/>
          <w:color w:val="000000"/>
          <w:kern w:val="0"/>
          <w:sz w:val="24"/>
          <w:szCs w:val="24"/>
          <w:lang w:eastAsia="bs-Latn-BA" w:bidi="ar-SA"/>
        </w:rPr>
        <w:t xml:space="preserve"> </w:t>
      </w:r>
      <w:r w:rsidR="00E64102" w:rsidRPr="006F379E">
        <w:rPr>
          <w:rFonts w:eastAsia="Times New Roman" w:cs="Times New Roman"/>
          <w:b/>
          <w:bCs/>
          <w:color w:val="000000"/>
          <w:kern w:val="0"/>
          <w:sz w:val="24"/>
          <w:szCs w:val="24"/>
          <w:lang w:eastAsia="bs-Latn-BA" w:bidi="ar-SA"/>
        </w:rPr>
        <w:t>za dodjelu transfera boračkim udruženjima i ostalim neprofitnim organizacijama za finansiranje i sufinansiranje aktivnosti/programa/projekata od interesa za boračku populaciju Kantona Sarajevo za 202</w:t>
      </w:r>
      <w:r w:rsidR="00EF747C">
        <w:rPr>
          <w:rFonts w:eastAsia="Times New Roman" w:cs="Times New Roman"/>
          <w:b/>
          <w:bCs/>
          <w:color w:val="000000"/>
          <w:kern w:val="0"/>
          <w:sz w:val="24"/>
          <w:szCs w:val="24"/>
          <w:lang w:eastAsia="bs-Latn-BA" w:bidi="ar-SA"/>
        </w:rPr>
        <w:t>5</w:t>
      </w:r>
      <w:r w:rsidR="00E64102" w:rsidRPr="006F379E">
        <w:rPr>
          <w:rFonts w:eastAsia="Times New Roman" w:cs="Times New Roman"/>
          <w:b/>
          <w:bCs/>
          <w:color w:val="000000"/>
          <w:kern w:val="0"/>
          <w:sz w:val="24"/>
          <w:szCs w:val="24"/>
          <w:lang w:eastAsia="bs-Latn-BA" w:bidi="ar-SA"/>
        </w:rPr>
        <w:t>. godinu</w:t>
      </w:r>
    </w:p>
    <w:p w14:paraId="76D2C2BF" w14:textId="77777777" w:rsidR="00D7591B" w:rsidRDefault="00D7591B" w:rsidP="006F379E">
      <w:pPr>
        <w:jc w:val="both"/>
        <w:rPr>
          <w:rFonts w:eastAsia="Times New Roman" w:cs="Times New Roman"/>
          <w:b/>
          <w:kern w:val="0"/>
          <w:sz w:val="24"/>
          <w:szCs w:val="24"/>
          <w:lang w:eastAsia="ar-SA" w:bidi="ar-SA"/>
        </w:rPr>
      </w:pPr>
      <w:r w:rsidRPr="006F379E">
        <w:rPr>
          <w:rFonts w:eastAsia="Times New Roman" w:cs="Times New Roman"/>
          <w:b/>
          <w:kern w:val="0"/>
          <w:sz w:val="24"/>
          <w:szCs w:val="24"/>
          <w:lang w:eastAsia="ar-SA" w:bidi="ar-SA"/>
        </w:rPr>
        <w:t xml:space="preserve"> </w:t>
      </w:r>
    </w:p>
    <w:p w14:paraId="06DBBB2D" w14:textId="77777777" w:rsidR="00E35F30" w:rsidRPr="006F379E" w:rsidRDefault="00E35F30" w:rsidP="006F379E">
      <w:pPr>
        <w:jc w:val="both"/>
        <w:rPr>
          <w:rFonts w:eastAsia="Times New Roman" w:cs="Times New Roman"/>
          <w:b/>
          <w:kern w:val="0"/>
          <w:sz w:val="24"/>
          <w:szCs w:val="24"/>
          <w:lang w:eastAsia="ar-SA" w:bidi="ar-SA"/>
        </w:rPr>
      </w:pPr>
    </w:p>
    <w:p w14:paraId="0E86001E" w14:textId="06F26E24"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Uputstvo za podnosioce prijave na Javni poziv </w:t>
      </w:r>
      <w:r w:rsidR="00E64102" w:rsidRPr="006F379E">
        <w:rPr>
          <w:rFonts w:eastAsia="Times New Roman" w:cs="Times New Roman"/>
          <w:kern w:val="0"/>
          <w:sz w:val="24"/>
          <w:szCs w:val="24"/>
          <w:lang w:eastAsia="ar-SA" w:bidi="ar-SA"/>
        </w:rPr>
        <w:t>za dodjelu transfera boračkim udruženjima i ostalim neprofitnim organizacijama za finansiranje i sufinansiranje aktivnosti/programa/projekata od interesa za boračku populaciju Kantona Sarajevo za 202</w:t>
      </w:r>
      <w:r w:rsidR="00EF747C">
        <w:rPr>
          <w:rFonts w:eastAsia="Times New Roman" w:cs="Times New Roman"/>
          <w:kern w:val="0"/>
          <w:sz w:val="24"/>
          <w:szCs w:val="24"/>
          <w:lang w:eastAsia="ar-SA" w:bidi="ar-SA"/>
        </w:rPr>
        <w:t>5</w:t>
      </w:r>
      <w:r w:rsidR="00E64102" w:rsidRPr="006F379E">
        <w:rPr>
          <w:rFonts w:eastAsia="Times New Roman" w:cs="Times New Roman"/>
          <w:kern w:val="0"/>
          <w:sz w:val="24"/>
          <w:szCs w:val="24"/>
          <w:lang w:eastAsia="ar-SA" w:bidi="ar-SA"/>
        </w:rPr>
        <w:t xml:space="preserve">. godinu </w:t>
      </w:r>
      <w:r w:rsidRPr="006F379E">
        <w:rPr>
          <w:rFonts w:eastAsia="Times New Roman" w:cs="Times New Roman"/>
          <w:kern w:val="0"/>
          <w:sz w:val="24"/>
          <w:szCs w:val="24"/>
          <w:lang w:eastAsia="ar-SA" w:bidi="ar-SA"/>
        </w:rPr>
        <w:t xml:space="preserve">(u daljnjem tekstu: Uputstvo) sačinjeno je shodno odredbama Uredbe o dodjeli transfera neprofitnim organizacijama i pojedincima iz Budžeta Kantona Sarajevo („Službene novine Kantona Sarajevo“, </w:t>
      </w:r>
      <w:r w:rsidR="00661D9A" w:rsidRPr="00661D9A">
        <w:rPr>
          <w:rFonts w:eastAsia="Times New Roman" w:cs="Times New Roman"/>
          <w:kern w:val="0"/>
          <w:sz w:val="24"/>
          <w:szCs w:val="24"/>
          <w:lang w:eastAsia="ar-SA" w:bidi="ar-SA"/>
        </w:rPr>
        <w:t>br. 22/21, 13/22, 21/24 i 10/25</w:t>
      </w:r>
      <w:r w:rsidRPr="006F379E">
        <w:rPr>
          <w:rFonts w:eastAsia="Times New Roman" w:cs="Times New Roman"/>
          <w:kern w:val="0"/>
          <w:sz w:val="24"/>
          <w:szCs w:val="24"/>
          <w:lang w:eastAsia="ar-SA" w:bidi="ar-SA"/>
        </w:rPr>
        <w:t>), (u daljnjem tekstu: Uredba)</w:t>
      </w:r>
      <w:r w:rsidR="00C13B2B">
        <w:rPr>
          <w:rFonts w:eastAsia="Times New Roman" w:cs="Times New Roman"/>
          <w:kern w:val="0"/>
          <w:sz w:val="24"/>
          <w:szCs w:val="24"/>
          <w:lang w:eastAsia="ar-SA" w:bidi="ar-SA"/>
        </w:rPr>
        <w:t xml:space="preserve"> i </w:t>
      </w:r>
      <w:r w:rsidR="00C13B2B" w:rsidRPr="001269EB">
        <w:rPr>
          <w:sz w:val="24"/>
          <w:szCs w:val="24"/>
          <w:lang w:val="hr-HR"/>
        </w:rPr>
        <w:t>Pravilnika o dodjeli transfera neprofitnim organizacijama i pojedincima („Službene novine Kantona Sarajevo“, broj 1/22)</w:t>
      </w:r>
      <w:r w:rsidR="00C13B2B">
        <w:rPr>
          <w:sz w:val="24"/>
          <w:szCs w:val="24"/>
          <w:lang w:val="hr-HR"/>
        </w:rPr>
        <w:t>.</w:t>
      </w:r>
    </w:p>
    <w:p w14:paraId="45BF3393" w14:textId="4EC7A15B"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Cilj ovog Uputstva je davanje dodatnih uputa aplikantima na Javni poziv </w:t>
      </w:r>
      <w:r w:rsidR="00E64102" w:rsidRPr="006F379E">
        <w:rPr>
          <w:rFonts w:eastAsia="Times New Roman" w:cs="Times New Roman"/>
          <w:kern w:val="0"/>
          <w:sz w:val="24"/>
          <w:szCs w:val="24"/>
          <w:lang w:eastAsia="ar-SA" w:bidi="ar-SA"/>
        </w:rPr>
        <w:t>za dodjelu transfera boračkim udruženjima i ostalim neprofitnim organizacijama za finansiranje i sufinansiranje aktivnosti/programa/projekata od interesa za boračku populaciju Kantona Sarajevo za 202</w:t>
      </w:r>
      <w:r w:rsidR="00EF747C">
        <w:rPr>
          <w:rFonts w:eastAsia="Times New Roman" w:cs="Times New Roman"/>
          <w:kern w:val="0"/>
          <w:sz w:val="24"/>
          <w:szCs w:val="24"/>
          <w:lang w:eastAsia="ar-SA" w:bidi="ar-SA"/>
        </w:rPr>
        <w:t>5</w:t>
      </w:r>
      <w:r w:rsidR="00E64102" w:rsidRPr="006F379E">
        <w:rPr>
          <w:rFonts w:eastAsia="Times New Roman" w:cs="Times New Roman"/>
          <w:kern w:val="0"/>
          <w:sz w:val="24"/>
          <w:szCs w:val="24"/>
          <w:lang w:eastAsia="ar-SA" w:bidi="ar-SA"/>
        </w:rPr>
        <w:t>. godinu</w:t>
      </w:r>
      <w:r w:rsidRPr="006F379E">
        <w:rPr>
          <w:rFonts w:eastAsia="Times New Roman" w:cs="Times New Roman"/>
          <w:kern w:val="0"/>
          <w:sz w:val="24"/>
          <w:szCs w:val="24"/>
          <w:lang w:eastAsia="ar-SA" w:bidi="ar-SA"/>
        </w:rPr>
        <w:t xml:space="preserve">. </w:t>
      </w:r>
    </w:p>
    <w:p w14:paraId="532A5C7A" w14:textId="43F9F10B"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Prema Uredbi, Ministarstvo je u obavezi sačiniti </w:t>
      </w:r>
      <w:r w:rsidR="00E64102" w:rsidRPr="006F379E">
        <w:rPr>
          <w:rFonts w:eastAsia="Times New Roman" w:cs="Times New Roman"/>
          <w:kern w:val="0"/>
          <w:sz w:val="24"/>
          <w:szCs w:val="24"/>
          <w:lang w:eastAsia="ar-SA" w:bidi="ar-SA"/>
        </w:rPr>
        <w:t xml:space="preserve">i na usvajanja Vladi Kantona Sarajevo dostaviti </w:t>
      </w:r>
      <w:r w:rsidRPr="006F379E">
        <w:rPr>
          <w:rFonts w:eastAsia="Times New Roman" w:cs="Times New Roman"/>
          <w:kern w:val="0"/>
          <w:sz w:val="24"/>
          <w:szCs w:val="24"/>
          <w:lang w:eastAsia="ar-SA" w:bidi="ar-SA"/>
        </w:rPr>
        <w:t>Program utroška sredstava iz Budžeta putem dodjele transfera finansiranja i sufinansiranja aktivnosti programa i projekata neprofitnih organizacija (u daljnjem tekstu: Program utroška sredstava) u skladu sa usvojenim Budžetom i Godišnji plan objavljivanja javnih poziva dodjele transfera neprofitnim organizacijama i pojedincima za finansiranje i sufinansiranje aktivnosti/programa/projekata (u daljnjem tekstu: Godišnji plan poziva). Program utroška sredstava i Godišnji plan poziva bit će objavljeni na web stranici Ministarstva.</w:t>
      </w:r>
    </w:p>
    <w:p w14:paraId="1B2A9881" w14:textId="404921C6"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Osnov za raspisivanje ovog Javnog poziva je Program utroška sredstava. Predmet javnog poziva je raspodjela sredstava iz Budžeta Kantona Sarajevo za 202</w:t>
      </w:r>
      <w:r w:rsidR="00EF747C">
        <w:rPr>
          <w:rFonts w:eastAsia="Times New Roman" w:cs="Times New Roman"/>
          <w:kern w:val="0"/>
          <w:sz w:val="24"/>
          <w:szCs w:val="24"/>
          <w:lang w:eastAsia="ar-SA" w:bidi="ar-SA"/>
        </w:rPr>
        <w:t>5</w:t>
      </w:r>
      <w:r w:rsidRPr="006F379E">
        <w:rPr>
          <w:rFonts w:eastAsia="Times New Roman" w:cs="Times New Roman"/>
          <w:kern w:val="0"/>
          <w:sz w:val="24"/>
          <w:szCs w:val="24"/>
          <w:lang w:eastAsia="ar-SA" w:bidi="ar-SA"/>
        </w:rPr>
        <w:t xml:space="preserve">. godinu, razdjel Ministarstvo za boračka pitanja Kantona Sarajevo </w:t>
      </w:r>
      <w:r w:rsidR="00E64102" w:rsidRPr="006F379E">
        <w:rPr>
          <w:rFonts w:eastAsia="Times New Roman" w:cs="Times New Roman"/>
          <w:kern w:val="0"/>
          <w:sz w:val="24"/>
          <w:szCs w:val="24"/>
          <w:lang w:eastAsia="ar-SA" w:bidi="ar-SA"/>
        </w:rPr>
        <w:t>za finansiranje i sufinansiranje aktivnosti/programa/projekata od interesa za boračku populaciju Kantona Sarajevo boračkih udruženja i ostalih neprofitnih organizacija</w:t>
      </w:r>
      <w:r w:rsidRPr="006F379E">
        <w:rPr>
          <w:rFonts w:eastAsia="Times New Roman" w:cs="Times New Roman"/>
          <w:kern w:val="0"/>
          <w:sz w:val="24"/>
          <w:szCs w:val="24"/>
          <w:lang w:eastAsia="ar-SA" w:bidi="ar-SA"/>
        </w:rPr>
        <w:t>, čije je sjedište na području Kantona Sarajevo i čije su djelatnosti udruženja usmjerene na područja iz oblasti koje su u nadležnosti Ministarstva.</w:t>
      </w:r>
    </w:p>
    <w:p w14:paraId="351A348C" w14:textId="77777777" w:rsidR="00E64102" w:rsidRPr="006F379E" w:rsidRDefault="00E64102" w:rsidP="006F379E">
      <w:pPr>
        <w:jc w:val="both"/>
        <w:rPr>
          <w:rFonts w:eastAsia="Times New Roman" w:cs="Times New Roman"/>
          <w:kern w:val="0"/>
          <w:sz w:val="24"/>
          <w:szCs w:val="24"/>
          <w:lang w:eastAsia="ar-SA" w:bidi="ar-SA"/>
        </w:rPr>
      </w:pPr>
    </w:p>
    <w:p w14:paraId="4C293AB8"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U tom smislu utvrđeni su prioriteti za dodjelu sredstava </w:t>
      </w:r>
      <w:r w:rsidR="00E557B3" w:rsidRPr="006F379E">
        <w:rPr>
          <w:rFonts w:eastAsia="Times New Roman" w:cs="Times New Roman"/>
          <w:kern w:val="0"/>
          <w:sz w:val="24"/>
          <w:szCs w:val="24"/>
          <w:lang w:eastAsia="ar-SA" w:bidi="ar-SA"/>
        </w:rPr>
        <w:t>i isti su navedeni u samom Javnom pozivu.</w:t>
      </w:r>
    </w:p>
    <w:p w14:paraId="0529E5D0" w14:textId="612DB9B3" w:rsidR="008E09DE" w:rsidRPr="006F379E" w:rsidRDefault="009B3E7C" w:rsidP="006F379E">
      <w:pPr>
        <w:suppressAutoHyphens w:val="0"/>
        <w:spacing w:before="100" w:beforeAutospacing="1"/>
        <w:jc w:val="both"/>
        <w:rPr>
          <w:rFonts w:eastAsia="Times New Roman" w:cs="Times New Roman"/>
          <w:kern w:val="0"/>
          <w:sz w:val="24"/>
          <w:szCs w:val="24"/>
          <w:lang w:val="hr-HR" w:eastAsia="bs-Latn-BA" w:bidi="ar-SA"/>
        </w:rPr>
      </w:pPr>
      <w:r w:rsidRPr="006F379E">
        <w:rPr>
          <w:rFonts w:eastAsia="Times New Roman" w:cs="Times New Roman"/>
          <w:kern w:val="0"/>
          <w:sz w:val="24"/>
          <w:szCs w:val="24"/>
          <w:lang w:val="hr-HR" w:eastAsia="bs-Latn-BA" w:bidi="ar-SA"/>
        </w:rPr>
        <w:t>Skraćena verzija Javnog poziva</w:t>
      </w:r>
      <w:r w:rsidR="008E09DE" w:rsidRPr="006F379E">
        <w:rPr>
          <w:rFonts w:eastAsia="Times New Roman" w:cs="Times New Roman"/>
          <w:kern w:val="0"/>
          <w:sz w:val="24"/>
          <w:szCs w:val="24"/>
          <w:lang w:eastAsia="ar-SA" w:bidi="ar-SA"/>
        </w:rPr>
        <w:t xml:space="preserve"> </w:t>
      </w:r>
      <w:r w:rsidR="00B54B9F" w:rsidRPr="006F379E">
        <w:rPr>
          <w:rFonts w:eastAsia="Times New Roman" w:cs="Times New Roman"/>
          <w:kern w:val="0"/>
          <w:sz w:val="24"/>
          <w:szCs w:val="24"/>
          <w:lang w:eastAsia="ar-SA" w:bidi="ar-SA"/>
        </w:rPr>
        <w:t>za dodjelu transfera boračkim udruženjima i ostalim neprofitnim organizacijama za finansiranje i sufinansiranje aktivnosti/programa/projekata od interesa za boračku populaciju Kantona Sarajevo za 202</w:t>
      </w:r>
      <w:r w:rsidR="00EF747C">
        <w:rPr>
          <w:rFonts w:eastAsia="Times New Roman" w:cs="Times New Roman"/>
          <w:kern w:val="0"/>
          <w:sz w:val="24"/>
          <w:szCs w:val="24"/>
          <w:lang w:eastAsia="ar-SA" w:bidi="ar-SA"/>
        </w:rPr>
        <w:t>5</w:t>
      </w:r>
      <w:r w:rsidR="00B54B9F" w:rsidRPr="006F379E">
        <w:rPr>
          <w:rFonts w:eastAsia="Times New Roman" w:cs="Times New Roman"/>
          <w:kern w:val="0"/>
          <w:sz w:val="24"/>
          <w:szCs w:val="24"/>
          <w:lang w:eastAsia="ar-SA" w:bidi="ar-SA"/>
        </w:rPr>
        <w:t>. godinu</w:t>
      </w:r>
      <w:r w:rsidR="00E64102" w:rsidRPr="006F379E">
        <w:rPr>
          <w:rFonts w:eastAsia="Times New Roman" w:cs="Times New Roman"/>
          <w:kern w:val="0"/>
          <w:sz w:val="24"/>
          <w:szCs w:val="24"/>
          <w:lang w:eastAsia="ar-SA" w:bidi="ar-SA"/>
        </w:rPr>
        <w:t xml:space="preserve"> </w:t>
      </w:r>
      <w:r w:rsidR="008E09DE" w:rsidRPr="006F379E">
        <w:rPr>
          <w:rFonts w:eastAsia="Times New Roman" w:cs="Times New Roman"/>
          <w:kern w:val="0"/>
          <w:sz w:val="24"/>
          <w:szCs w:val="24"/>
          <w:lang w:val="hr-HR" w:eastAsia="bs-Latn-BA" w:bidi="ar-SA"/>
        </w:rPr>
        <w:t>objavljuje se u jednim dnevnim novinama, a cjeloviti tekst Javnog poziva na službenoj web stranici Ministarstva za boračka pitanja Kantona Sarajevo.</w:t>
      </w:r>
      <w:r w:rsidR="009016E5" w:rsidRPr="006F379E">
        <w:rPr>
          <w:rFonts w:eastAsia="Times New Roman" w:cs="Times New Roman"/>
          <w:kern w:val="0"/>
          <w:sz w:val="24"/>
          <w:szCs w:val="24"/>
          <w:lang w:val="hr-HR" w:eastAsia="bs-Latn-BA" w:bidi="ar-SA"/>
        </w:rPr>
        <w:t xml:space="preserve"> </w:t>
      </w:r>
      <w:r w:rsidR="008E09DE" w:rsidRPr="006F379E">
        <w:rPr>
          <w:rFonts w:eastAsia="Times New Roman" w:cs="Times New Roman"/>
          <w:kern w:val="0"/>
          <w:sz w:val="24"/>
          <w:szCs w:val="24"/>
          <w:lang w:val="hr-HR" w:eastAsia="bs-Latn-BA" w:bidi="ar-SA"/>
        </w:rPr>
        <w:t xml:space="preserve">Također, svi propisani obrasci i izjave po </w:t>
      </w:r>
      <w:r w:rsidR="003B7141" w:rsidRPr="006F379E">
        <w:rPr>
          <w:rFonts w:eastAsia="Times New Roman" w:cs="Times New Roman"/>
          <w:kern w:val="0"/>
          <w:sz w:val="24"/>
          <w:szCs w:val="24"/>
          <w:lang w:val="hr-HR" w:eastAsia="bs-Latn-BA" w:bidi="ar-SA"/>
        </w:rPr>
        <w:t>J</w:t>
      </w:r>
      <w:r w:rsidR="008E09DE" w:rsidRPr="006F379E">
        <w:rPr>
          <w:rFonts w:eastAsia="Times New Roman" w:cs="Times New Roman"/>
          <w:kern w:val="0"/>
          <w:sz w:val="24"/>
          <w:szCs w:val="24"/>
          <w:lang w:val="hr-HR" w:eastAsia="bs-Latn-BA" w:bidi="ar-SA"/>
        </w:rPr>
        <w:t>avnom pozivu s</w:t>
      </w:r>
      <w:r w:rsidR="003B7141" w:rsidRPr="006F379E">
        <w:rPr>
          <w:rFonts w:eastAsia="Times New Roman" w:cs="Times New Roman"/>
          <w:kern w:val="0"/>
          <w:sz w:val="24"/>
          <w:szCs w:val="24"/>
          <w:lang w:val="hr-HR" w:eastAsia="bs-Latn-BA" w:bidi="ar-SA"/>
        </w:rPr>
        <w:t>u</w:t>
      </w:r>
      <w:r w:rsidR="008E09DE" w:rsidRPr="006F379E">
        <w:rPr>
          <w:rFonts w:eastAsia="Times New Roman" w:cs="Times New Roman"/>
          <w:kern w:val="0"/>
          <w:sz w:val="24"/>
          <w:szCs w:val="24"/>
          <w:lang w:val="hr-HR" w:eastAsia="bs-Latn-BA" w:bidi="ar-SA"/>
        </w:rPr>
        <w:t xml:space="preserve"> </w:t>
      </w:r>
      <w:r w:rsidR="003B7141" w:rsidRPr="006F379E">
        <w:rPr>
          <w:rFonts w:eastAsia="Times New Roman" w:cs="Times New Roman"/>
          <w:kern w:val="0"/>
          <w:sz w:val="24"/>
          <w:szCs w:val="24"/>
          <w:lang w:val="hr-HR" w:eastAsia="bs-Latn-BA" w:bidi="ar-SA"/>
        </w:rPr>
        <w:t xml:space="preserve">objavljeni </w:t>
      </w:r>
      <w:r w:rsidR="008E09DE" w:rsidRPr="006F379E">
        <w:rPr>
          <w:rFonts w:eastAsia="Times New Roman" w:cs="Times New Roman"/>
          <w:kern w:val="0"/>
          <w:sz w:val="24"/>
          <w:szCs w:val="24"/>
          <w:lang w:val="hr-HR" w:eastAsia="bs-Latn-BA" w:bidi="ar-SA"/>
        </w:rPr>
        <w:t xml:space="preserve">na web stranici Ministarstva. </w:t>
      </w:r>
    </w:p>
    <w:p w14:paraId="77D4FB26" w14:textId="77777777" w:rsidR="00D40BB7" w:rsidRPr="006F379E" w:rsidRDefault="00D40BB7" w:rsidP="006F379E">
      <w:pPr>
        <w:suppressAutoHyphens w:val="0"/>
        <w:jc w:val="both"/>
        <w:rPr>
          <w:rFonts w:eastAsia="Times New Roman" w:cs="Times New Roman"/>
          <w:color w:val="000000"/>
          <w:kern w:val="0"/>
          <w:sz w:val="24"/>
          <w:szCs w:val="24"/>
          <w:lang w:val="hr-HR" w:eastAsia="bs-Latn-BA" w:bidi="ar-SA"/>
        </w:rPr>
      </w:pPr>
    </w:p>
    <w:p w14:paraId="64BE84FA" w14:textId="5D6F0A12" w:rsidR="00FB7BB1" w:rsidRPr="006F379E" w:rsidRDefault="00D7591B" w:rsidP="006F379E">
      <w:pPr>
        <w:suppressAutoHyphens w:val="0"/>
        <w:jc w:val="both"/>
        <w:rPr>
          <w:rFonts w:eastAsia="Times New Roman" w:cs="Times New Roman"/>
          <w:color w:val="000000"/>
          <w:kern w:val="0"/>
          <w:sz w:val="24"/>
          <w:szCs w:val="24"/>
          <w:lang w:val="hr-HR" w:eastAsia="bs-Latn-BA" w:bidi="ar-SA"/>
        </w:rPr>
      </w:pPr>
      <w:r w:rsidRPr="006F379E">
        <w:rPr>
          <w:rFonts w:eastAsia="Times New Roman" w:cs="Times New Roman"/>
          <w:color w:val="000000"/>
          <w:kern w:val="0"/>
          <w:sz w:val="24"/>
          <w:szCs w:val="24"/>
          <w:lang w:val="hr-HR" w:eastAsia="bs-Latn-BA" w:bidi="ar-SA"/>
        </w:rPr>
        <w:t>Podrška projektim</w:t>
      </w:r>
      <w:r w:rsidR="00D40BB7" w:rsidRPr="006F379E">
        <w:rPr>
          <w:rFonts w:eastAsia="Times New Roman" w:cs="Times New Roman"/>
          <w:color w:val="000000"/>
          <w:kern w:val="0"/>
          <w:sz w:val="24"/>
          <w:szCs w:val="24"/>
          <w:lang w:val="hr-HR" w:eastAsia="bs-Latn-BA" w:bidi="ar-SA"/>
        </w:rPr>
        <w:t>a</w:t>
      </w:r>
      <w:r w:rsidR="00FB7BB1" w:rsidRPr="006F379E">
        <w:rPr>
          <w:rFonts w:eastAsia="Times New Roman" w:cs="Times New Roman"/>
          <w:color w:val="000000"/>
          <w:kern w:val="0"/>
          <w:sz w:val="24"/>
          <w:szCs w:val="24"/>
          <w:lang w:val="hr-HR" w:eastAsia="bs-Latn-BA" w:bidi="ar-SA"/>
        </w:rPr>
        <w:t xml:space="preserve"> </w:t>
      </w:r>
      <w:r w:rsidRPr="006F379E">
        <w:rPr>
          <w:rFonts w:eastAsia="Times New Roman" w:cs="Times New Roman"/>
          <w:color w:val="000000"/>
          <w:kern w:val="0"/>
          <w:sz w:val="24"/>
          <w:szCs w:val="24"/>
          <w:lang w:val="hr-HR" w:eastAsia="bs-Latn-BA" w:bidi="ar-SA"/>
        </w:rPr>
        <w:t xml:space="preserve">„Pisana riječ u funkciji da se na zaboravi 1992-1995“ </w:t>
      </w:r>
      <w:r w:rsidRPr="006F379E">
        <w:rPr>
          <w:rFonts w:eastAsia="Times New Roman" w:cs="Times New Roman"/>
          <w:color w:val="000000"/>
          <w:kern w:val="0"/>
          <w:sz w:val="24"/>
          <w:szCs w:val="24"/>
          <w:lang w:eastAsia="bs-Latn-BA" w:bidi="ar-SA"/>
        </w:rPr>
        <w:t>(pisana</w:t>
      </w:r>
      <w:r w:rsidR="00FB7BB1" w:rsidRPr="006F379E">
        <w:rPr>
          <w:rFonts w:eastAsia="Times New Roman" w:cs="Times New Roman"/>
          <w:color w:val="000000"/>
          <w:kern w:val="0"/>
          <w:sz w:val="24"/>
          <w:szCs w:val="24"/>
          <w:lang w:eastAsia="bs-Latn-BA" w:bidi="ar-SA"/>
        </w:rPr>
        <w:t xml:space="preserve">, audio i video djela i drugo) i </w:t>
      </w:r>
      <w:r w:rsidR="00D40BB7" w:rsidRPr="006F379E">
        <w:rPr>
          <w:rFonts w:eastAsia="Times New Roman" w:cs="Times New Roman"/>
          <w:color w:val="000000"/>
          <w:kern w:val="0"/>
          <w:sz w:val="24"/>
          <w:szCs w:val="24"/>
          <w:lang w:eastAsia="bs-Latn-BA" w:bidi="ar-SA"/>
        </w:rPr>
        <w:t>projektima „</w:t>
      </w:r>
      <w:r w:rsidR="00FB7BB1" w:rsidRPr="006F379E">
        <w:rPr>
          <w:rFonts w:eastAsia="Times New Roman" w:cs="Times New Roman"/>
          <w:color w:val="000000"/>
          <w:kern w:val="0"/>
          <w:sz w:val="24"/>
          <w:szCs w:val="24"/>
          <w:lang w:eastAsia="bs-Latn-BA" w:bidi="ar-SA"/>
        </w:rPr>
        <w:t>Sufinansiranje pravne pomoći u korist branilaca BiH</w:t>
      </w:r>
      <w:r w:rsidR="00D40BB7" w:rsidRPr="006F379E">
        <w:rPr>
          <w:rFonts w:eastAsia="Times New Roman" w:cs="Times New Roman"/>
          <w:color w:val="000000"/>
          <w:kern w:val="0"/>
          <w:sz w:val="24"/>
          <w:szCs w:val="24"/>
          <w:lang w:eastAsia="bs-Latn-BA" w:bidi="ar-SA"/>
        </w:rPr>
        <w:t>“</w:t>
      </w:r>
      <w:r w:rsidR="00FB7BB1" w:rsidRPr="006F379E">
        <w:rPr>
          <w:rFonts w:eastAsia="Times New Roman" w:cs="Times New Roman"/>
          <w:color w:val="000000"/>
          <w:kern w:val="0"/>
          <w:sz w:val="24"/>
          <w:szCs w:val="24"/>
          <w:lang w:eastAsia="bs-Latn-BA" w:bidi="ar-SA"/>
        </w:rPr>
        <w:t xml:space="preserve"> </w:t>
      </w:r>
      <w:r w:rsidRPr="006F379E">
        <w:rPr>
          <w:rFonts w:eastAsia="Times New Roman" w:cs="Times New Roman"/>
          <w:color w:val="000000"/>
          <w:kern w:val="0"/>
          <w:sz w:val="24"/>
          <w:szCs w:val="24"/>
          <w:lang w:eastAsia="bs-Latn-BA" w:bidi="ar-SA"/>
        </w:rPr>
        <w:t>se reali</w:t>
      </w:r>
      <w:r w:rsidR="00FB7BB1" w:rsidRPr="006F379E">
        <w:rPr>
          <w:rFonts w:eastAsia="Times New Roman" w:cs="Times New Roman"/>
          <w:color w:val="000000"/>
          <w:kern w:val="0"/>
          <w:sz w:val="24"/>
          <w:szCs w:val="24"/>
          <w:lang w:eastAsia="bs-Latn-BA" w:bidi="ar-SA"/>
        </w:rPr>
        <w:t>zuj</w:t>
      </w:r>
      <w:r w:rsidR="00D40BB7" w:rsidRPr="006F379E">
        <w:rPr>
          <w:rFonts w:eastAsia="Times New Roman" w:cs="Times New Roman"/>
          <w:color w:val="000000"/>
          <w:kern w:val="0"/>
          <w:sz w:val="24"/>
          <w:szCs w:val="24"/>
          <w:lang w:eastAsia="bs-Latn-BA" w:bidi="ar-SA"/>
        </w:rPr>
        <w:t>u</w:t>
      </w:r>
      <w:r w:rsidR="00FB7BB1" w:rsidRPr="006F379E">
        <w:rPr>
          <w:rFonts w:eastAsia="Times New Roman" w:cs="Times New Roman"/>
          <w:color w:val="000000"/>
          <w:kern w:val="0"/>
          <w:sz w:val="24"/>
          <w:szCs w:val="24"/>
          <w:lang w:eastAsia="bs-Latn-BA" w:bidi="ar-SA"/>
        </w:rPr>
        <w:t xml:space="preserve"> putem raspisivanja posebnih javnih</w:t>
      </w:r>
      <w:r w:rsidRPr="006F379E">
        <w:rPr>
          <w:rFonts w:eastAsia="Times New Roman" w:cs="Times New Roman"/>
          <w:color w:val="000000"/>
          <w:kern w:val="0"/>
          <w:sz w:val="24"/>
          <w:szCs w:val="24"/>
          <w:lang w:eastAsia="bs-Latn-BA" w:bidi="ar-SA"/>
        </w:rPr>
        <w:t xml:space="preserve"> poziva prema Godišnjem planu objavljivanja javnih poziva dodjele </w:t>
      </w:r>
      <w:r w:rsidRPr="006F379E">
        <w:rPr>
          <w:rFonts w:eastAsia="Times New Roman" w:cs="Times New Roman"/>
          <w:color w:val="000000"/>
          <w:kern w:val="0"/>
          <w:sz w:val="24"/>
          <w:szCs w:val="24"/>
          <w:lang w:eastAsia="bs-Latn-BA" w:bidi="ar-SA"/>
        </w:rPr>
        <w:lastRenderedPageBreak/>
        <w:t xml:space="preserve">transfera neprofitnim organizacijama i pojedincima za finansiranje i sufinansiranje aktivnosti/programa/ projekata. </w:t>
      </w:r>
    </w:p>
    <w:p w14:paraId="7C004661" w14:textId="77777777" w:rsidR="00D7591B" w:rsidRPr="006F379E" w:rsidRDefault="00D7591B" w:rsidP="006F379E">
      <w:pPr>
        <w:suppressAutoHyphens w:val="0"/>
        <w:jc w:val="both"/>
        <w:rPr>
          <w:rFonts w:eastAsia="Times New Roman" w:cs="Times New Roman"/>
          <w:color w:val="000000"/>
          <w:kern w:val="0"/>
          <w:sz w:val="24"/>
          <w:szCs w:val="24"/>
          <w:lang w:val="hr-HR" w:eastAsia="bs-Latn-BA" w:bidi="ar-SA"/>
        </w:rPr>
      </w:pPr>
      <w:r w:rsidRPr="006F379E">
        <w:rPr>
          <w:rFonts w:eastAsia="Times New Roman" w:cs="Times New Roman"/>
          <w:color w:val="000000"/>
          <w:kern w:val="0"/>
          <w:sz w:val="24"/>
          <w:szCs w:val="24"/>
          <w:lang w:eastAsia="bs-Latn-BA" w:bidi="ar-SA"/>
        </w:rPr>
        <w:t xml:space="preserve">Pojedinci pripadnici boračke populacije ukoliko svojim angažmanom, po određenom projektu, doprinose razvoju i afirmaciji Kantona, za sredstva mogu aplicirati u skladu sa drugim javnim pozivima koji će biti objavljeni prema Programu </w:t>
      </w:r>
      <w:r w:rsidRPr="006F379E">
        <w:rPr>
          <w:rFonts w:eastAsia="Times New Roman" w:cs="Times New Roman"/>
          <w:kern w:val="0"/>
          <w:sz w:val="24"/>
          <w:szCs w:val="24"/>
          <w:lang w:eastAsia="ar-SA" w:bidi="ar-SA"/>
        </w:rPr>
        <w:t>utroška sredstava.</w:t>
      </w:r>
      <w:r w:rsidRPr="006F379E">
        <w:rPr>
          <w:rFonts w:eastAsia="Times New Roman" w:cs="Times New Roman"/>
          <w:color w:val="000000"/>
          <w:kern w:val="0"/>
          <w:sz w:val="24"/>
          <w:szCs w:val="24"/>
          <w:lang w:eastAsia="bs-Latn-BA" w:bidi="ar-SA"/>
        </w:rPr>
        <w:t xml:space="preserve"> </w:t>
      </w:r>
    </w:p>
    <w:p w14:paraId="3198F618" w14:textId="5BF037C0" w:rsidR="00D7591B" w:rsidRPr="006F379E" w:rsidRDefault="00D7591B" w:rsidP="006F379E">
      <w:pPr>
        <w:suppressAutoHyphens w:val="0"/>
        <w:spacing w:before="100" w:beforeAutospacing="1"/>
        <w:jc w:val="both"/>
        <w:rPr>
          <w:rFonts w:eastAsia="Times New Roman" w:cs="Times New Roman"/>
          <w:color w:val="000000"/>
          <w:kern w:val="0"/>
          <w:sz w:val="24"/>
          <w:szCs w:val="24"/>
          <w:lang w:eastAsia="bs-Latn-BA" w:bidi="ar-SA"/>
        </w:rPr>
      </w:pPr>
      <w:r w:rsidRPr="006F379E">
        <w:rPr>
          <w:rFonts w:eastAsia="Times New Roman" w:cs="Times New Roman"/>
          <w:color w:val="000000"/>
          <w:kern w:val="0"/>
          <w:sz w:val="24"/>
          <w:szCs w:val="24"/>
          <w:lang w:eastAsia="bs-Latn-BA" w:bidi="ar-SA"/>
        </w:rPr>
        <w:t>Projekti obilježavanja značajnih događaja, datuma i ličnosti shodno Odluci o utvrđivanju „Kalendara za obilježavanje značajnih događaja, datuma i ličnosti iz perioda odbrambeno-oslobodilačkog rata 1992.-1995.</w:t>
      </w:r>
      <w:r w:rsidR="00D40BB7" w:rsidRPr="006F379E">
        <w:rPr>
          <w:rFonts w:eastAsia="Times New Roman" w:cs="Times New Roman"/>
          <w:color w:val="000000"/>
          <w:kern w:val="0"/>
          <w:sz w:val="24"/>
          <w:szCs w:val="24"/>
          <w:lang w:eastAsia="bs-Latn-BA" w:bidi="ar-SA"/>
        </w:rPr>
        <w:t xml:space="preserve"> </w:t>
      </w:r>
      <w:r w:rsidRPr="006F379E">
        <w:rPr>
          <w:rFonts w:eastAsia="Times New Roman" w:cs="Times New Roman"/>
          <w:color w:val="000000"/>
          <w:kern w:val="0"/>
          <w:sz w:val="24"/>
          <w:szCs w:val="24"/>
          <w:lang w:eastAsia="bs-Latn-BA" w:bidi="ar-SA"/>
        </w:rPr>
        <w:t>godine na području Kantona Sarajevo“ i obilježavanje značajnih događaja, datuma i ličnosti shodno Odluci o utvrđivanju „Kalendara za obilježavanje značajnih događaja, datuma i ličnosti iz perioda narodno</w:t>
      </w:r>
      <w:r w:rsidR="006F379E" w:rsidRPr="006F379E">
        <w:rPr>
          <w:rFonts w:eastAsia="Times New Roman" w:cs="Times New Roman"/>
          <w:color w:val="000000"/>
          <w:kern w:val="0"/>
          <w:sz w:val="24"/>
          <w:szCs w:val="24"/>
          <w:lang w:eastAsia="bs-Latn-BA" w:bidi="ar-SA"/>
        </w:rPr>
        <w:t>-</w:t>
      </w:r>
      <w:r w:rsidRPr="006F379E">
        <w:rPr>
          <w:rFonts w:eastAsia="Times New Roman" w:cs="Times New Roman"/>
          <w:color w:val="000000"/>
          <w:kern w:val="0"/>
          <w:sz w:val="24"/>
          <w:szCs w:val="24"/>
          <w:lang w:eastAsia="bs-Latn-BA" w:bidi="ar-SA"/>
        </w:rPr>
        <w:t xml:space="preserve">oslobodilačkog rata 1941.-1945.godine na području Kantona Sarajevo“ realizuje se bez raspisivanja </w:t>
      </w:r>
      <w:r w:rsidR="003B7141" w:rsidRPr="006F379E">
        <w:rPr>
          <w:rFonts w:eastAsia="Times New Roman" w:cs="Times New Roman"/>
          <w:color w:val="000000"/>
          <w:kern w:val="0"/>
          <w:sz w:val="24"/>
          <w:szCs w:val="24"/>
          <w:lang w:eastAsia="bs-Latn-BA" w:bidi="ar-SA"/>
        </w:rPr>
        <w:t>j</w:t>
      </w:r>
      <w:r w:rsidRPr="006F379E">
        <w:rPr>
          <w:rFonts w:eastAsia="Times New Roman" w:cs="Times New Roman"/>
          <w:color w:val="000000"/>
          <w:kern w:val="0"/>
          <w:sz w:val="24"/>
          <w:szCs w:val="24"/>
          <w:lang w:eastAsia="bs-Latn-BA" w:bidi="ar-SA"/>
        </w:rPr>
        <w:t>avnog poziva. Predmetni projekat se provodi u kontinuitetu</w:t>
      </w:r>
      <w:r w:rsidR="003B7141" w:rsidRPr="006F379E">
        <w:rPr>
          <w:rFonts w:eastAsia="Times New Roman" w:cs="Times New Roman"/>
          <w:color w:val="000000"/>
          <w:kern w:val="0"/>
          <w:sz w:val="24"/>
          <w:szCs w:val="24"/>
          <w:lang w:eastAsia="bs-Latn-BA" w:bidi="ar-SA"/>
        </w:rPr>
        <w:t xml:space="preserve"> tokom budžetske godine</w:t>
      </w:r>
      <w:r w:rsidRPr="006F379E">
        <w:rPr>
          <w:rFonts w:eastAsia="Times New Roman" w:cs="Times New Roman"/>
          <w:color w:val="000000"/>
          <w:kern w:val="0"/>
          <w:sz w:val="24"/>
          <w:szCs w:val="24"/>
          <w:lang w:eastAsia="bs-Latn-BA" w:bidi="ar-SA"/>
        </w:rPr>
        <w:t xml:space="preserve"> i u pravilu rješava na osnovu pojedinačnih zahtjeva putem Odbora za obilježavanje značajnih događaja, datuma i ličnosti koji imenuje ministar za boračka pitanja.</w:t>
      </w:r>
    </w:p>
    <w:p w14:paraId="09EF19A2" w14:textId="77777777" w:rsidR="00105EB0" w:rsidRPr="006F379E" w:rsidRDefault="00105EB0" w:rsidP="006F379E">
      <w:pPr>
        <w:tabs>
          <w:tab w:val="left" w:pos="709"/>
        </w:tabs>
        <w:jc w:val="both"/>
        <w:rPr>
          <w:rFonts w:cs="Times New Roman"/>
          <w:sz w:val="24"/>
          <w:szCs w:val="24"/>
          <w:lang w:val="hr-HR"/>
        </w:rPr>
      </w:pPr>
    </w:p>
    <w:p w14:paraId="46FBAF6F" w14:textId="443601A1" w:rsidR="00D7591B" w:rsidRPr="006F379E" w:rsidRDefault="00D7591B" w:rsidP="006F379E">
      <w:pPr>
        <w:tabs>
          <w:tab w:val="left" w:pos="709"/>
        </w:tabs>
        <w:jc w:val="both"/>
        <w:rPr>
          <w:rFonts w:cs="Times New Roman"/>
          <w:sz w:val="24"/>
          <w:szCs w:val="24"/>
          <w:lang w:val="hr-HR"/>
        </w:rPr>
      </w:pPr>
      <w:r w:rsidRPr="006F379E">
        <w:rPr>
          <w:rFonts w:eastAsia="Times New Roman" w:cs="Times New Roman"/>
          <w:kern w:val="0"/>
          <w:sz w:val="24"/>
          <w:szCs w:val="24"/>
          <w:lang w:eastAsia="ar-SA" w:bidi="ar-SA"/>
        </w:rPr>
        <w:t xml:space="preserve">Daljnji sadržaj ovog </w:t>
      </w:r>
      <w:r w:rsidR="00105EB0" w:rsidRPr="006F379E">
        <w:rPr>
          <w:rFonts w:eastAsia="Times New Roman" w:cs="Times New Roman"/>
          <w:kern w:val="0"/>
          <w:sz w:val="24"/>
          <w:szCs w:val="24"/>
          <w:lang w:eastAsia="ar-SA" w:bidi="ar-SA"/>
        </w:rPr>
        <w:t>Uputstva</w:t>
      </w:r>
      <w:r w:rsidRPr="006F379E">
        <w:rPr>
          <w:rFonts w:eastAsia="Times New Roman" w:cs="Times New Roman"/>
          <w:kern w:val="0"/>
          <w:sz w:val="24"/>
          <w:szCs w:val="24"/>
          <w:lang w:eastAsia="ar-SA" w:bidi="ar-SA"/>
        </w:rPr>
        <w:t xml:space="preserve"> sačinjen</w:t>
      </w:r>
      <w:r w:rsidR="00165C2D" w:rsidRPr="006F379E">
        <w:rPr>
          <w:rFonts w:eastAsia="Times New Roman" w:cs="Times New Roman"/>
          <w:kern w:val="0"/>
          <w:sz w:val="24"/>
          <w:szCs w:val="24"/>
          <w:lang w:eastAsia="ar-SA" w:bidi="ar-SA"/>
        </w:rPr>
        <w:t xml:space="preserve"> je prema datim uputama u Uredbi</w:t>
      </w:r>
      <w:r w:rsidR="009159A5" w:rsidRPr="006F379E">
        <w:rPr>
          <w:rFonts w:eastAsia="Times New Roman" w:cs="Times New Roman"/>
          <w:kern w:val="0"/>
          <w:sz w:val="24"/>
          <w:szCs w:val="24"/>
          <w:lang w:eastAsia="ar-SA" w:bidi="ar-SA"/>
        </w:rPr>
        <w:t xml:space="preserve"> i iste obuhvataju slijedeće elemente</w:t>
      </w:r>
      <w:r w:rsidR="00165C2D" w:rsidRPr="006F379E">
        <w:rPr>
          <w:rFonts w:eastAsia="Times New Roman" w:cs="Times New Roman"/>
          <w:kern w:val="0"/>
          <w:sz w:val="24"/>
          <w:szCs w:val="24"/>
          <w:lang w:eastAsia="ar-SA" w:bidi="ar-SA"/>
        </w:rPr>
        <w:t>.</w:t>
      </w:r>
    </w:p>
    <w:p w14:paraId="40861F0C" w14:textId="77777777" w:rsidR="00165C2D" w:rsidRPr="006F379E" w:rsidRDefault="00165C2D" w:rsidP="006F379E">
      <w:pPr>
        <w:jc w:val="both"/>
        <w:rPr>
          <w:rFonts w:eastAsia="Times New Roman" w:cs="Times New Roman"/>
          <w:kern w:val="0"/>
          <w:sz w:val="24"/>
          <w:szCs w:val="24"/>
          <w:lang w:eastAsia="ar-SA" w:bidi="ar-SA"/>
        </w:rPr>
      </w:pPr>
    </w:p>
    <w:p w14:paraId="7461F482" w14:textId="47C77485"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1) Opis potreba odnosno pitanja u određenoj oblasti koja je predmet </w:t>
      </w:r>
      <w:r w:rsidR="005B3FD5" w:rsidRPr="006F379E">
        <w:rPr>
          <w:rFonts w:eastAsia="Times New Roman" w:cs="Times New Roman"/>
          <w:kern w:val="0"/>
          <w:sz w:val="24"/>
          <w:szCs w:val="24"/>
          <w:lang w:eastAsia="ar-SA" w:bidi="ar-SA"/>
        </w:rPr>
        <w:t>finansiranja ili sufinansiranja</w:t>
      </w:r>
    </w:p>
    <w:p w14:paraId="6CEE27AB" w14:textId="2997B497" w:rsidR="00D7591B" w:rsidRPr="006F379E" w:rsidRDefault="00D7591B" w:rsidP="006F379E">
      <w:pPr>
        <w:suppressAutoHyphens w:val="0"/>
        <w:spacing w:before="100" w:beforeAutospacing="1"/>
        <w:jc w:val="both"/>
        <w:rPr>
          <w:rFonts w:eastAsia="Times New Roman" w:cs="Times New Roman"/>
          <w:color w:val="000000"/>
          <w:kern w:val="0"/>
          <w:sz w:val="24"/>
          <w:szCs w:val="24"/>
          <w:lang w:val="hr-HR" w:eastAsia="bs-Latn-BA" w:bidi="ar-SA"/>
        </w:rPr>
      </w:pPr>
      <w:r w:rsidRPr="006F379E">
        <w:rPr>
          <w:rFonts w:eastAsia="Times New Roman" w:cs="Times New Roman"/>
          <w:color w:val="000000"/>
          <w:kern w:val="0"/>
          <w:sz w:val="24"/>
          <w:szCs w:val="24"/>
          <w:shd w:val="clear" w:color="auto" w:fill="FFFFFF"/>
          <w:lang w:eastAsia="bs-Latn-BA" w:bidi="ar-SA"/>
        </w:rPr>
        <w:t>Ministarstvo obavlja poslove koji se odnose na zaštitu pripadnika boračke populacije, vođenje i podržavanje aktivnosti na očuvanju tekovina odbrambeno - oslobodilačkog rata 1992-1995. godine, kao i narodno</w:t>
      </w:r>
      <w:r w:rsidR="006F379E" w:rsidRPr="006F379E">
        <w:rPr>
          <w:rFonts w:eastAsia="Times New Roman" w:cs="Times New Roman"/>
          <w:color w:val="000000"/>
          <w:kern w:val="0"/>
          <w:sz w:val="24"/>
          <w:szCs w:val="24"/>
          <w:shd w:val="clear" w:color="auto" w:fill="FFFFFF"/>
          <w:lang w:eastAsia="bs-Latn-BA" w:bidi="ar-SA"/>
        </w:rPr>
        <w:t>-</w:t>
      </w:r>
      <w:r w:rsidRPr="006F379E">
        <w:rPr>
          <w:rFonts w:eastAsia="Times New Roman" w:cs="Times New Roman"/>
          <w:color w:val="000000"/>
          <w:kern w:val="0"/>
          <w:sz w:val="24"/>
          <w:szCs w:val="24"/>
          <w:shd w:val="clear" w:color="auto" w:fill="FFFFFF"/>
          <w:lang w:eastAsia="bs-Latn-BA" w:bidi="ar-SA"/>
        </w:rPr>
        <w:t>oslobodilačkog rata 1941-1945. godine, na području Kantona.</w:t>
      </w:r>
      <w:r w:rsidR="00165C2D" w:rsidRPr="006F379E">
        <w:rPr>
          <w:rFonts w:eastAsia="Times New Roman" w:cs="Times New Roman"/>
          <w:color w:val="000000"/>
          <w:kern w:val="0"/>
          <w:sz w:val="24"/>
          <w:szCs w:val="24"/>
          <w:shd w:val="clear" w:color="auto" w:fill="FFFFFF"/>
          <w:lang w:eastAsia="bs-Latn-BA" w:bidi="ar-SA"/>
        </w:rPr>
        <w:t xml:space="preserve"> Shodno navedenom</w:t>
      </w:r>
      <w:r w:rsidR="00AE2610" w:rsidRPr="006F379E">
        <w:rPr>
          <w:rFonts w:eastAsia="Times New Roman" w:cs="Times New Roman"/>
          <w:color w:val="000000"/>
          <w:kern w:val="0"/>
          <w:sz w:val="24"/>
          <w:szCs w:val="24"/>
          <w:shd w:val="clear" w:color="auto" w:fill="FFFFFF"/>
          <w:lang w:eastAsia="bs-Latn-BA" w:bidi="ar-SA"/>
        </w:rPr>
        <w:t>,</w:t>
      </w:r>
      <w:r w:rsidR="00165C2D" w:rsidRPr="006F379E">
        <w:rPr>
          <w:rFonts w:eastAsia="Times New Roman" w:cs="Times New Roman"/>
          <w:color w:val="000000"/>
          <w:kern w:val="0"/>
          <w:sz w:val="24"/>
          <w:szCs w:val="24"/>
          <w:shd w:val="clear" w:color="auto" w:fill="FFFFFF"/>
          <w:lang w:eastAsia="bs-Latn-BA" w:bidi="ar-SA"/>
        </w:rPr>
        <w:t xml:space="preserve"> utvrđeni su prioriteti za dodjelu odnosno prioritet</w:t>
      </w:r>
      <w:r w:rsidR="00084EAE" w:rsidRPr="006F379E">
        <w:rPr>
          <w:rFonts w:eastAsia="Times New Roman" w:cs="Times New Roman"/>
          <w:color w:val="000000"/>
          <w:kern w:val="0"/>
          <w:sz w:val="24"/>
          <w:szCs w:val="24"/>
          <w:shd w:val="clear" w:color="auto" w:fill="FFFFFF"/>
          <w:lang w:eastAsia="bs-Latn-BA" w:bidi="ar-SA"/>
        </w:rPr>
        <w:t>ne oblasti za dodjelu sredstava. S tim</w:t>
      </w:r>
      <w:r w:rsidR="000B6525" w:rsidRPr="006F379E">
        <w:rPr>
          <w:rFonts w:eastAsia="Times New Roman" w:cs="Times New Roman"/>
          <w:color w:val="000000"/>
          <w:kern w:val="0"/>
          <w:sz w:val="24"/>
          <w:szCs w:val="24"/>
          <w:shd w:val="clear" w:color="auto" w:fill="FFFFFF"/>
          <w:lang w:eastAsia="bs-Latn-BA" w:bidi="ar-SA"/>
        </w:rPr>
        <w:t>,</w:t>
      </w:r>
      <w:r w:rsidR="00084EAE" w:rsidRPr="006F379E">
        <w:rPr>
          <w:rFonts w:eastAsia="Times New Roman" w:cs="Times New Roman"/>
          <w:color w:val="000000"/>
          <w:kern w:val="0"/>
          <w:sz w:val="24"/>
          <w:szCs w:val="24"/>
          <w:shd w:val="clear" w:color="auto" w:fill="FFFFFF"/>
          <w:lang w:eastAsia="bs-Latn-BA" w:bidi="ar-SA"/>
        </w:rPr>
        <w:t xml:space="preserve"> u vezi</w:t>
      </w:r>
      <w:r w:rsidR="00AE2610" w:rsidRPr="006F379E">
        <w:rPr>
          <w:rFonts w:eastAsia="Times New Roman" w:cs="Times New Roman"/>
          <w:color w:val="000000"/>
          <w:kern w:val="0"/>
          <w:sz w:val="24"/>
          <w:szCs w:val="24"/>
          <w:shd w:val="clear" w:color="auto" w:fill="FFFFFF"/>
          <w:lang w:eastAsia="bs-Latn-BA" w:bidi="ar-SA"/>
        </w:rPr>
        <w:t xml:space="preserve"> područje djelovanja</w:t>
      </w:r>
      <w:r w:rsidR="00084EAE" w:rsidRPr="006F379E">
        <w:rPr>
          <w:rFonts w:eastAsia="Times New Roman" w:cs="Times New Roman"/>
          <w:kern w:val="0"/>
          <w:sz w:val="24"/>
          <w:szCs w:val="24"/>
          <w:lang w:eastAsia="ar-SA" w:bidi="ar-SA"/>
        </w:rPr>
        <w:t xml:space="preserve"> </w:t>
      </w:r>
      <w:r w:rsidR="00AE2610" w:rsidRPr="006F379E">
        <w:rPr>
          <w:rFonts w:eastAsia="Times New Roman" w:cs="Times New Roman"/>
          <w:kern w:val="0"/>
          <w:sz w:val="24"/>
          <w:szCs w:val="24"/>
          <w:lang w:eastAsia="ar-SA" w:bidi="ar-SA"/>
        </w:rPr>
        <w:t>u</w:t>
      </w:r>
      <w:r w:rsidR="00084EAE" w:rsidRPr="006F379E">
        <w:rPr>
          <w:rFonts w:eastAsia="Times New Roman" w:cs="Times New Roman"/>
          <w:kern w:val="0"/>
          <w:sz w:val="24"/>
          <w:szCs w:val="24"/>
          <w:lang w:eastAsia="ar-SA" w:bidi="ar-SA"/>
        </w:rPr>
        <w:t xml:space="preserve">druženja </w:t>
      </w:r>
      <w:r w:rsidR="00AE2610" w:rsidRPr="006F379E">
        <w:rPr>
          <w:rFonts w:eastAsia="Times New Roman" w:cs="Times New Roman"/>
          <w:kern w:val="0"/>
          <w:sz w:val="24"/>
          <w:szCs w:val="24"/>
          <w:lang w:eastAsia="ar-SA" w:bidi="ar-SA"/>
        </w:rPr>
        <w:t>trebaju biti usmjerena</w:t>
      </w:r>
      <w:r w:rsidR="00084EAE" w:rsidRPr="006F379E">
        <w:rPr>
          <w:rFonts w:eastAsia="Times New Roman" w:cs="Times New Roman"/>
          <w:kern w:val="0"/>
          <w:sz w:val="24"/>
          <w:szCs w:val="24"/>
          <w:lang w:eastAsia="ar-SA" w:bidi="ar-SA"/>
        </w:rPr>
        <w:t xml:space="preserve"> na područja iz oblasti koje su u nadležnosti Ministarstva</w:t>
      </w:r>
      <w:r w:rsidR="00AE2610" w:rsidRPr="006F379E">
        <w:rPr>
          <w:rFonts w:eastAsia="Times New Roman" w:cs="Times New Roman"/>
          <w:color w:val="000000"/>
          <w:kern w:val="0"/>
          <w:sz w:val="24"/>
          <w:szCs w:val="24"/>
          <w:shd w:val="clear" w:color="auto" w:fill="FFFFFF"/>
          <w:lang w:eastAsia="bs-Latn-BA" w:bidi="ar-SA"/>
        </w:rPr>
        <w:t>, a usklađenost ciljeva programa ili projekata sa pr</w:t>
      </w:r>
      <w:r w:rsidR="00E671A7" w:rsidRPr="006F379E">
        <w:rPr>
          <w:rFonts w:eastAsia="Times New Roman" w:cs="Times New Roman"/>
          <w:color w:val="000000"/>
          <w:kern w:val="0"/>
          <w:sz w:val="24"/>
          <w:szCs w:val="24"/>
          <w:shd w:val="clear" w:color="auto" w:fill="FFFFFF"/>
          <w:lang w:eastAsia="bs-Latn-BA" w:bidi="ar-SA"/>
        </w:rPr>
        <w:t>ioritetima za dodjelu sredstava koji su navedeni u Javnom pozivu.</w:t>
      </w:r>
      <w:r w:rsidR="00165C2D" w:rsidRPr="006F379E">
        <w:rPr>
          <w:rFonts w:eastAsia="Times New Roman" w:cs="Times New Roman"/>
          <w:color w:val="000000"/>
          <w:kern w:val="0"/>
          <w:sz w:val="24"/>
          <w:szCs w:val="24"/>
          <w:shd w:val="clear" w:color="auto" w:fill="FFFFFF"/>
          <w:lang w:eastAsia="bs-Latn-BA" w:bidi="ar-SA"/>
        </w:rPr>
        <w:t xml:space="preserve"> </w:t>
      </w:r>
    </w:p>
    <w:p w14:paraId="0774C27C" w14:textId="77777777" w:rsidR="00D7591B" w:rsidRPr="006F379E" w:rsidRDefault="00D7591B" w:rsidP="006F379E">
      <w:pPr>
        <w:jc w:val="both"/>
        <w:rPr>
          <w:rFonts w:eastAsia="Times New Roman" w:cs="Times New Roman"/>
          <w:kern w:val="0"/>
          <w:sz w:val="24"/>
          <w:szCs w:val="24"/>
          <w:lang w:eastAsia="ar-SA" w:bidi="ar-SA"/>
        </w:rPr>
      </w:pPr>
    </w:p>
    <w:p w14:paraId="2555D029" w14:textId="5F9F116B"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2) </w:t>
      </w:r>
      <w:r w:rsidR="00105EB0" w:rsidRPr="006F379E">
        <w:rPr>
          <w:rFonts w:eastAsia="Times New Roman" w:cs="Times New Roman"/>
          <w:kern w:val="0"/>
          <w:sz w:val="24"/>
          <w:szCs w:val="24"/>
          <w:lang w:eastAsia="ar-SA" w:bidi="ar-SA"/>
        </w:rPr>
        <w:t>O</w:t>
      </w:r>
      <w:r w:rsidRPr="006F379E">
        <w:rPr>
          <w:rFonts w:eastAsia="Times New Roman" w:cs="Times New Roman"/>
          <w:kern w:val="0"/>
          <w:sz w:val="24"/>
          <w:szCs w:val="24"/>
          <w:lang w:eastAsia="ar-SA" w:bidi="ar-SA"/>
        </w:rPr>
        <w:t>pć</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i posebn</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ciljev</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Programa utroška sredstava koji je predmet </w:t>
      </w:r>
      <w:r w:rsidR="00105EB0" w:rsidRPr="006F379E">
        <w:rPr>
          <w:rFonts w:eastAsia="Times New Roman" w:cs="Times New Roman"/>
          <w:kern w:val="0"/>
          <w:sz w:val="24"/>
          <w:szCs w:val="24"/>
          <w:lang w:eastAsia="ar-SA" w:bidi="ar-SA"/>
        </w:rPr>
        <w:t>J</w:t>
      </w:r>
      <w:r w:rsidRPr="006F379E">
        <w:rPr>
          <w:rFonts w:eastAsia="Times New Roman" w:cs="Times New Roman"/>
          <w:kern w:val="0"/>
          <w:sz w:val="24"/>
          <w:szCs w:val="24"/>
          <w:lang w:eastAsia="ar-SA" w:bidi="ar-SA"/>
        </w:rPr>
        <w:t>avnog poziva i prioritet</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sa osnovnim specifičnim programskim oblastima </w:t>
      </w:r>
      <w:r w:rsidR="009B3E7C" w:rsidRPr="006F379E">
        <w:rPr>
          <w:rFonts w:eastAsia="Times New Roman" w:cs="Times New Roman"/>
          <w:kern w:val="0"/>
          <w:sz w:val="24"/>
          <w:szCs w:val="24"/>
          <w:lang w:eastAsia="ar-SA" w:bidi="ar-SA"/>
        </w:rPr>
        <w:t>za dodjelu budžetskih sredstava</w:t>
      </w:r>
    </w:p>
    <w:p w14:paraId="3C24DC7C" w14:textId="123B3277" w:rsidR="009B3E7C" w:rsidRPr="006F379E" w:rsidRDefault="009B3E7C" w:rsidP="006F379E">
      <w:pPr>
        <w:jc w:val="both"/>
        <w:rPr>
          <w:rFonts w:cs="Times New Roman"/>
          <w:sz w:val="24"/>
          <w:szCs w:val="24"/>
          <w:lang w:val="hr-HR"/>
        </w:rPr>
      </w:pPr>
      <w:r w:rsidRPr="006F379E">
        <w:rPr>
          <w:rFonts w:eastAsia="Times New Roman" w:cs="Times New Roman"/>
          <w:kern w:val="0"/>
          <w:sz w:val="24"/>
          <w:szCs w:val="24"/>
          <w:lang w:eastAsia="ar-SA" w:bidi="ar-SA"/>
        </w:rPr>
        <w:t xml:space="preserve">- Opći cilj Programa utroška sredstava </w:t>
      </w:r>
      <w:r w:rsidR="00A06EFE" w:rsidRPr="006F379E">
        <w:rPr>
          <w:rFonts w:eastAsia="Times New Roman" w:cs="Times New Roman"/>
          <w:kern w:val="0"/>
          <w:sz w:val="24"/>
          <w:szCs w:val="24"/>
          <w:lang w:eastAsia="ar-SA" w:bidi="ar-SA"/>
        </w:rPr>
        <w:t>odnosi se na u</w:t>
      </w:r>
      <w:r w:rsidRPr="006F379E">
        <w:rPr>
          <w:rFonts w:eastAsia="Times New Roman" w:cs="Times New Roman"/>
          <w:color w:val="000000"/>
          <w:kern w:val="0"/>
          <w:sz w:val="24"/>
          <w:szCs w:val="24"/>
          <w:shd w:val="clear" w:color="auto" w:fill="FFFFFF"/>
          <w:lang w:eastAsia="bs-Latn-BA" w:bidi="ar-SA"/>
        </w:rPr>
        <w:t>sklađenost prioriteta za dodjelu sredstava sa planskim dokumentima na način da se obezbijedi pristup i raspolaganje budžetskim sredstvima na principu zakonitog, namjenskog, transpar</w:t>
      </w:r>
      <w:r w:rsidR="00A06EFE" w:rsidRPr="006F379E">
        <w:rPr>
          <w:rFonts w:eastAsia="Times New Roman" w:cs="Times New Roman"/>
          <w:color w:val="000000"/>
          <w:kern w:val="0"/>
          <w:sz w:val="24"/>
          <w:szCs w:val="24"/>
          <w:shd w:val="clear" w:color="auto" w:fill="FFFFFF"/>
          <w:lang w:eastAsia="bs-Latn-BA" w:bidi="ar-SA"/>
        </w:rPr>
        <w:t>entnog i efikasnog finansiranja</w:t>
      </w:r>
      <w:r w:rsidRPr="006F379E">
        <w:rPr>
          <w:rFonts w:eastAsia="Times New Roman" w:cs="Times New Roman"/>
          <w:color w:val="000000"/>
          <w:kern w:val="0"/>
          <w:sz w:val="24"/>
          <w:szCs w:val="24"/>
          <w:shd w:val="clear" w:color="auto" w:fill="FFFFFF"/>
          <w:lang w:eastAsia="bs-Latn-BA" w:bidi="ar-SA"/>
        </w:rPr>
        <w:t xml:space="preserve">/sufinansiranja pojedinaca, neprofitnih organizacija i drugih pravnih lica, a sve u cilju poboljšavanju društveno-ekonomskog statusa pripadnika boračke populacije i očuvanje tekovina odbrambeno-oslobodilačkog rata 1992.-1995. i 1941.-1945. godine - kulture sjećanja, čime se doprinosi i </w:t>
      </w:r>
      <w:r w:rsidRPr="006F379E">
        <w:rPr>
          <w:rFonts w:cs="Times New Roman"/>
          <w:sz w:val="24"/>
          <w:szCs w:val="24"/>
          <w:lang w:val="hr-HR"/>
        </w:rPr>
        <w:t>razvoju i afirmaciji Kantona Sarajevo.</w:t>
      </w:r>
    </w:p>
    <w:p w14:paraId="54E14CAC" w14:textId="77777777" w:rsidR="00A06EFE" w:rsidRPr="006F379E" w:rsidRDefault="00A06EFE" w:rsidP="006F379E">
      <w:pPr>
        <w:jc w:val="both"/>
        <w:rPr>
          <w:rFonts w:cs="Times New Roman"/>
          <w:sz w:val="24"/>
          <w:szCs w:val="24"/>
          <w:lang w:val="hr-HR"/>
        </w:rPr>
      </w:pPr>
      <w:r w:rsidRPr="006F379E">
        <w:rPr>
          <w:rFonts w:cs="Times New Roman"/>
          <w:sz w:val="24"/>
          <w:szCs w:val="24"/>
          <w:lang w:val="hr-HR"/>
        </w:rPr>
        <w:t>- Specifični cilj Programa utroška sredstava obuhvata:</w:t>
      </w:r>
    </w:p>
    <w:p w14:paraId="1DBB03B9" w14:textId="3A46AB0D" w:rsidR="00A06EFE" w:rsidRPr="006F379E" w:rsidRDefault="00A06EFE" w:rsidP="006F379E">
      <w:pPr>
        <w:jc w:val="both"/>
        <w:rPr>
          <w:rFonts w:eastAsia="Times New Roman" w:cs="Times New Roman"/>
          <w:bCs/>
          <w:color w:val="00000A"/>
          <w:kern w:val="0"/>
          <w:sz w:val="24"/>
          <w:szCs w:val="24"/>
          <w:lang w:val="hr-HR" w:eastAsia="ar-SA" w:bidi="ar-SA"/>
        </w:rPr>
      </w:pPr>
      <w:r w:rsidRPr="006F379E">
        <w:rPr>
          <w:rFonts w:eastAsia="Times New Roman" w:cs="Times New Roman"/>
          <w:bCs/>
          <w:color w:val="00000A"/>
          <w:kern w:val="0"/>
          <w:sz w:val="24"/>
          <w:szCs w:val="24"/>
          <w:lang w:val="hr-HR" w:eastAsia="ar-SA" w:bidi="ar-SA"/>
        </w:rPr>
        <w:t xml:space="preserve">a) finansiranje projekata, programa i aktivnosti </w:t>
      </w:r>
      <w:r w:rsidR="0009614B">
        <w:rPr>
          <w:rFonts w:eastAsia="Times New Roman" w:cs="Times New Roman"/>
          <w:bCs/>
          <w:color w:val="00000A"/>
          <w:kern w:val="0"/>
          <w:sz w:val="24"/>
          <w:szCs w:val="24"/>
          <w:lang w:val="hr-HR" w:eastAsia="ar-SA" w:bidi="ar-SA"/>
        </w:rPr>
        <w:t>koji su</w:t>
      </w:r>
      <w:r w:rsidRPr="006F379E">
        <w:rPr>
          <w:rFonts w:eastAsia="Times New Roman" w:cs="Times New Roman"/>
          <w:bCs/>
          <w:color w:val="00000A"/>
          <w:kern w:val="0"/>
          <w:sz w:val="24"/>
          <w:szCs w:val="24"/>
          <w:lang w:val="hr-HR" w:eastAsia="ar-SA" w:bidi="ar-SA"/>
        </w:rPr>
        <w:t xml:space="preserve"> od interesa za Kanton Sarajevo ili doprinose razvoju i afirmaciji Kantona Sarajevo putem javnih poziva, a koji se odnose na očuvanje tekovina i njegovanje tradicije odbrambeno-oslobodilačkog rata 1992.-1995. i iz perioda narodno</w:t>
      </w:r>
      <w:r w:rsidR="006F379E" w:rsidRPr="006F379E">
        <w:rPr>
          <w:rFonts w:eastAsia="Times New Roman" w:cs="Times New Roman"/>
          <w:bCs/>
          <w:color w:val="00000A"/>
          <w:kern w:val="0"/>
          <w:sz w:val="24"/>
          <w:szCs w:val="24"/>
          <w:lang w:val="hr-HR" w:eastAsia="ar-SA" w:bidi="ar-SA"/>
        </w:rPr>
        <w:t>-</w:t>
      </w:r>
      <w:r w:rsidRPr="006F379E">
        <w:rPr>
          <w:rFonts w:eastAsia="Times New Roman" w:cs="Times New Roman"/>
          <w:bCs/>
          <w:color w:val="00000A"/>
          <w:kern w:val="0"/>
          <w:sz w:val="24"/>
          <w:szCs w:val="24"/>
          <w:lang w:val="hr-HR" w:eastAsia="ar-SA" w:bidi="ar-SA"/>
        </w:rPr>
        <w:t>oslobodilačkog rata 1941.-1945. godine na području Kantona Sarajevo, kao resocijalizaciji i integraciji boračke populacije u društvenu sredinu, odnosno pobolj</w:t>
      </w:r>
      <w:r w:rsidR="003F5B25" w:rsidRPr="006F379E">
        <w:rPr>
          <w:rFonts w:eastAsia="Times New Roman" w:cs="Times New Roman"/>
          <w:bCs/>
          <w:color w:val="00000A"/>
          <w:kern w:val="0"/>
          <w:sz w:val="24"/>
          <w:szCs w:val="24"/>
          <w:lang w:val="hr-HR" w:eastAsia="ar-SA" w:bidi="ar-SA"/>
        </w:rPr>
        <w:t>š</w:t>
      </w:r>
      <w:r w:rsidRPr="006F379E">
        <w:rPr>
          <w:rFonts w:eastAsia="Times New Roman" w:cs="Times New Roman"/>
          <w:bCs/>
          <w:color w:val="00000A"/>
          <w:kern w:val="0"/>
          <w:sz w:val="24"/>
          <w:szCs w:val="24"/>
          <w:lang w:val="hr-HR" w:eastAsia="ar-SA" w:bidi="ar-SA"/>
        </w:rPr>
        <w:t>an</w:t>
      </w:r>
      <w:r w:rsidR="003F5B25" w:rsidRPr="006F379E">
        <w:rPr>
          <w:rFonts w:eastAsia="Times New Roman" w:cs="Times New Roman"/>
          <w:bCs/>
          <w:color w:val="00000A"/>
          <w:kern w:val="0"/>
          <w:sz w:val="24"/>
          <w:szCs w:val="24"/>
          <w:lang w:val="hr-HR" w:eastAsia="ar-SA" w:bidi="ar-SA"/>
        </w:rPr>
        <w:t>j</w:t>
      </w:r>
      <w:r w:rsidRPr="006F379E">
        <w:rPr>
          <w:rFonts w:eastAsia="Times New Roman" w:cs="Times New Roman"/>
          <w:bCs/>
          <w:color w:val="00000A"/>
          <w:kern w:val="0"/>
          <w:sz w:val="24"/>
          <w:szCs w:val="24"/>
          <w:lang w:val="hr-HR" w:eastAsia="ar-SA" w:bidi="ar-SA"/>
        </w:rPr>
        <w:t>e njenog društveno-ekonomskog položaja i očuvanje kulture sjećanja.</w:t>
      </w:r>
    </w:p>
    <w:p w14:paraId="040BBDF3" w14:textId="2A8A85EF" w:rsidR="00A06EFE" w:rsidRPr="006F379E" w:rsidRDefault="00A06EFE" w:rsidP="006F379E">
      <w:pPr>
        <w:jc w:val="both"/>
        <w:rPr>
          <w:rFonts w:eastAsia="Times New Roman" w:cs="Times New Roman"/>
          <w:kern w:val="0"/>
          <w:sz w:val="24"/>
          <w:szCs w:val="24"/>
          <w:lang w:eastAsia="ar-SA" w:bidi="ar-SA"/>
        </w:rPr>
      </w:pPr>
      <w:r w:rsidRPr="006F379E">
        <w:rPr>
          <w:rFonts w:eastAsia="Times New Roman" w:cs="Times New Roman"/>
          <w:bCs/>
          <w:color w:val="00000A"/>
          <w:kern w:val="0"/>
          <w:sz w:val="24"/>
          <w:szCs w:val="24"/>
          <w:lang w:val="hr-HR" w:eastAsia="ar-SA" w:bidi="ar-SA"/>
        </w:rPr>
        <w:t>b) finansiranje projekata, programa i aktivnosti  neprofinih organizacija i drugih pravnih lica i pojedinaca bez Javnog poziva za sufinansiranje obilježavanja značajnih događaja, datuma i ličnosti u skladu sa odgovarajućim propisima.</w:t>
      </w:r>
    </w:p>
    <w:p w14:paraId="70DFE812" w14:textId="77777777" w:rsidR="009B3E7C" w:rsidRPr="006F379E" w:rsidRDefault="009B3E7C" w:rsidP="006F379E">
      <w:pPr>
        <w:jc w:val="both"/>
        <w:rPr>
          <w:rFonts w:eastAsia="Times New Roman" w:cs="Times New Roman"/>
          <w:kern w:val="0"/>
          <w:sz w:val="24"/>
          <w:szCs w:val="24"/>
          <w:lang w:eastAsia="ar-SA" w:bidi="ar-SA"/>
        </w:rPr>
      </w:pPr>
    </w:p>
    <w:p w14:paraId="449DF52A" w14:textId="77777777" w:rsidR="007612CF"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3) </w:t>
      </w:r>
      <w:r w:rsidR="00105EB0" w:rsidRPr="006F379E">
        <w:rPr>
          <w:rFonts w:eastAsia="Times New Roman" w:cs="Times New Roman"/>
          <w:kern w:val="0"/>
          <w:sz w:val="24"/>
          <w:szCs w:val="24"/>
          <w:lang w:eastAsia="ar-SA" w:bidi="ar-SA"/>
        </w:rPr>
        <w:t>U</w:t>
      </w:r>
      <w:r w:rsidRPr="006F379E">
        <w:rPr>
          <w:rFonts w:eastAsia="Times New Roman" w:cs="Times New Roman"/>
          <w:kern w:val="0"/>
          <w:sz w:val="24"/>
          <w:szCs w:val="24"/>
          <w:lang w:eastAsia="ar-SA" w:bidi="ar-SA"/>
        </w:rPr>
        <w:t>kupnu vrijednost Programa i iznos</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predviđen</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za pojedine programske oblasti,</w:t>
      </w:r>
    </w:p>
    <w:p w14:paraId="3018F04B" w14:textId="4B12DA4D" w:rsidR="007D339B" w:rsidRPr="006F379E" w:rsidRDefault="00A06EFE" w:rsidP="006F379E">
      <w:pPr>
        <w:jc w:val="both"/>
        <w:rPr>
          <w:rFonts w:cs="Times New Roman"/>
          <w:sz w:val="24"/>
          <w:szCs w:val="24"/>
        </w:rPr>
      </w:pPr>
      <w:r w:rsidRPr="006F379E">
        <w:rPr>
          <w:rFonts w:cs="Times New Roman"/>
          <w:sz w:val="24"/>
          <w:szCs w:val="24"/>
        </w:rPr>
        <w:lastRenderedPageBreak/>
        <w:t xml:space="preserve">Sredstva za implementaciju po Javnom pozivu za koji je pripremljeno ovo Uputstvo obezbijeđena su u Budžetu Ministarstva na ekonomskom kodu 614300-Udruženja građana - boračka udruženja finansiranje/sufinansiranje programa i projekata u iznosu od </w:t>
      </w:r>
      <w:r w:rsidR="00770E0B" w:rsidRPr="006F379E">
        <w:rPr>
          <w:rFonts w:cs="Times New Roman"/>
          <w:sz w:val="24"/>
          <w:szCs w:val="24"/>
        </w:rPr>
        <w:t>cca 1</w:t>
      </w:r>
      <w:r w:rsidR="009016E5" w:rsidRPr="006F379E">
        <w:rPr>
          <w:rFonts w:cs="Times New Roman"/>
          <w:sz w:val="24"/>
          <w:szCs w:val="24"/>
        </w:rPr>
        <w:t>3</w:t>
      </w:r>
      <w:r w:rsidR="0009614B">
        <w:rPr>
          <w:rFonts w:cs="Times New Roman"/>
          <w:sz w:val="24"/>
          <w:szCs w:val="24"/>
        </w:rPr>
        <w:t>8</w:t>
      </w:r>
      <w:r w:rsidR="009016E5" w:rsidRPr="006F379E">
        <w:rPr>
          <w:rFonts w:cs="Times New Roman"/>
          <w:sz w:val="24"/>
          <w:szCs w:val="24"/>
        </w:rPr>
        <w:t>.</w:t>
      </w:r>
      <w:r w:rsidR="0009614B">
        <w:rPr>
          <w:rFonts w:cs="Times New Roman"/>
          <w:sz w:val="24"/>
          <w:szCs w:val="24"/>
        </w:rPr>
        <w:t>0</w:t>
      </w:r>
      <w:r w:rsidR="009016E5" w:rsidRPr="006F379E">
        <w:rPr>
          <w:rFonts w:cs="Times New Roman"/>
          <w:sz w:val="24"/>
          <w:szCs w:val="24"/>
        </w:rPr>
        <w:t>0</w:t>
      </w:r>
      <w:r w:rsidR="00770E0B" w:rsidRPr="006F379E">
        <w:rPr>
          <w:rFonts w:cs="Times New Roman"/>
          <w:sz w:val="24"/>
          <w:szCs w:val="24"/>
        </w:rPr>
        <w:t xml:space="preserve">0,00 </w:t>
      </w:r>
      <w:r w:rsidRPr="006F379E">
        <w:rPr>
          <w:rFonts w:cs="Times New Roman"/>
          <w:sz w:val="24"/>
          <w:szCs w:val="24"/>
        </w:rPr>
        <w:t xml:space="preserve">KM. </w:t>
      </w:r>
    </w:p>
    <w:p w14:paraId="470FA602" w14:textId="0A5AC4EC" w:rsidR="007D339B" w:rsidRPr="006F379E" w:rsidRDefault="007D339B" w:rsidP="006F379E">
      <w:pPr>
        <w:jc w:val="both"/>
        <w:rPr>
          <w:rFonts w:cs="Times New Roman"/>
          <w:sz w:val="24"/>
          <w:szCs w:val="24"/>
        </w:rPr>
      </w:pPr>
      <w:r w:rsidRPr="006F379E">
        <w:rPr>
          <w:rFonts w:eastAsia="Times New Roman" w:cs="Times New Roman"/>
          <w:kern w:val="0"/>
          <w:sz w:val="24"/>
          <w:szCs w:val="24"/>
          <w:lang w:val="hr-HR" w:eastAsia="bs-Latn-BA" w:bidi="ar-SA"/>
        </w:rPr>
        <w:t xml:space="preserve">Sredstva za realizaciju projekata koji nisu obuhvaćeni ovim Javnim pozivom, a odnose se na oblasti koje uređuje Uredba i Pravilnik navedena su u </w:t>
      </w:r>
      <w:r w:rsidR="00B54B9F" w:rsidRPr="006F379E">
        <w:rPr>
          <w:rFonts w:eastAsia="Times New Roman" w:cs="Times New Roman"/>
          <w:kern w:val="0"/>
          <w:sz w:val="24"/>
          <w:szCs w:val="24"/>
          <w:lang w:val="hr-HR" w:eastAsia="bs-Latn-BA" w:bidi="ar-SA"/>
        </w:rPr>
        <w:t>Programu utroška sredstava</w:t>
      </w:r>
      <w:r w:rsidR="003D3DA9" w:rsidRPr="006F379E">
        <w:rPr>
          <w:rFonts w:eastAsia="Times New Roman" w:cs="Times New Roman"/>
          <w:kern w:val="0"/>
          <w:sz w:val="24"/>
          <w:szCs w:val="24"/>
          <w:lang w:val="hr-HR" w:eastAsia="bs-Latn-BA" w:bidi="ar-SA"/>
        </w:rPr>
        <w:t>, koji je donijela Vlada Kantona Sarajevo</w:t>
      </w:r>
      <w:r w:rsidRPr="006F379E">
        <w:rPr>
          <w:rFonts w:eastAsia="Times New Roman" w:cs="Times New Roman"/>
          <w:kern w:val="0"/>
          <w:sz w:val="24"/>
          <w:szCs w:val="24"/>
          <w:lang w:val="hr-HR" w:eastAsia="bs-Latn-BA" w:bidi="ar-SA"/>
        </w:rPr>
        <w:t xml:space="preserve">. </w:t>
      </w:r>
    </w:p>
    <w:p w14:paraId="1E87E674" w14:textId="77777777" w:rsidR="007D339B" w:rsidRPr="006F379E" w:rsidRDefault="007D339B" w:rsidP="006F379E">
      <w:pPr>
        <w:jc w:val="both"/>
        <w:rPr>
          <w:rFonts w:eastAsia="Times New Roman" w:cs="Times New Roman"/>
          <w:kern w:val="0"/>
          <w:sz w:val="24"/>
          <w:szCs w:val="24"/>
          <w:lang w:eastAsia="ar-SA" w:bidi="ar-SA"/>
        </w:rPr>
      </w:pPr>
    </w:p>
    <w:p w14:paraId="76B52540" w14:textId="2D8E7D1E"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4) </w:t>
      </w:r>
      <w:r w:rsidR="00105EB0" w:rsidRPr="006F379E">
        <w:rPr>
          <w:rFonts w:eastAsia="Times New Roman" w:cs="Times New Roman"/>
          <w:kern w:val="0"/>
          <w:sz w:val="24"/>
          <w:szCs w:val="24"/>
          <w:lang w:eastAsia="ar-SA" w:bidi="ar-SA"/>
        </w:rPr>
        <w:t>P</w:t>
      </w:r>
      <w:r w:rsidRPr="006F379E">
        <w:rPr>
          <w:rFonts w:eastAsia="Times New Roman" w:cs="Times New Roman"/>
          <w:kern w:val="0"/>
          <w:sz w:val="24"/>
          <w:szCs w:val="24"/>
          <w:lang w:eastAsia="ar-SA" w:bidi="ar-SA"/>
        </w:rPr>
        <w:t>otencijaln</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podnosioc</w:t>
      </w:r>
      <w:r w:rsidR="00105EB0" w:rsidRPr="006F379E">
        <w:rPr>
          <w:rFonts w:eastAsia="Times New Roman" w:cs="Times New Roman"/>
          <w:kern w:val="0"/>
          <w:sz w:val="24"/>
          <w:szCs w:val="24"/>
          <w:lang w:eastAsia="ar-SA" w:bidi="ar-SA"/>
        </w:rPr>
        <w:t>i</w:t>
      </w:r>
      <w:r w:rsidRPr="006F379E">
        <w:rPr>
          <w:rFonts w:eastAsia="Times New Roman" w:cs="Times New Roman"/>
          <w:kern w:val="0"/>
          <w:sz w:val="24"/>
          <w:szCs w:val="24"/>
          <w:lang w:eastAsia="ar-SA" w:bidi="ar-SA"/>
        </w:rPr>
        <w:t xml:space="preserve"> prijava (ciljn</w:t>
      </w:r>
      <w:r w:rsidR="00105EB0" w:rsidRPr="006F379E">
        <w:rPr>
          <w:rFonts w:eastAsia="Times New Roman" w:cs="Times New Roman"/>
          <w:kern w:val="0"/>
          <w:sz w:val="24"/>
          <w:szCs w:val="24"/>
          <w:lang w:eastAsia="ar-SA" w:bidi="ar-SA"/>
        </w:rPr>
        <w:t>a</w:t>
      </w:r>
      <w:r w:rsidRPr="006F379E">
        <w:rPr>
          <w:rFonts w:eastAsia="Times New Roman" w:cs="Times New Roman"/>
          <w:kern w:val="0"/>
          <w:sz w:val="24"/>
          <w:szCs w:val="24"/>
          <w:lang w:eastAsia="ar-SA" w:bidi="ar-SA"/>
        </w:rPr>
        <w:t xml:space="preserve"> grup</w:t>
      </w:r>
      <w:r w:rsidR="00105EB0" w:rsidRPr="006F379E">
        <w:rPr>
          <w:rFonts w:eastAsia="Times New Roman" w:cs="Times New Roman"/>
          <w:kern w:val="0"/>
          <w:sz w:val="24"/>
          <w:szCs w:val="24"/>
          <w:lang w:eastAsia="ar-SA" w:bidi="ar-SA"/>
        </w:rPr>
        <w:t>a</w:t>
      </w:r>
      <w:r w:rsidRPr="006F379E">
        <w:rPr>
          <w:rFonts w:eastAsia="Times New Roman" w:cs="Times New Roman"/>
          <w:kern w:val="0"/>
          <w:sz w:val="24"/>
          <w:szCs w:val="24"/>
          <w:lang w:eastAsia="ar-SA" w:bidi="ar-SA"/>
        </w:rPr>
        <w:t>) koja</w:t>
      </w:r>
      <w:r w:rsidR="007B0543" w:rsidRPr="006F379E">
        <w:rPr>
          <w:rFonts w:eastAsia="Times New Roman" w:cs="Times New Roman"/>
          <w:kern w:val="0"/>
          <w:sz w:val="24"/>
          <w:szCs w:val="24"/>
          <w:lang w:eastAsia="ar-SA" w:bidi="ar-SA"/>
        </w:rPr>
        <w:t xml:space="preserve"> imaju pravo da podnesu prijavu</w:t>
      </w:r>
    </w:p>
    <w:p w14:paraId="1E630409" w14:textId="77777777" w:rsidR="00D7591B" w:rsidRPr="006F379E" w:rsidRDefault="00D7591B" w:rsidP="006F379E">
      <w:pPr>
        <w:jc w:val="both"/>
        <w:rPr>
          <w:rFonts w:eastAsia="Times New Roman" w:cs="Times New Roman"/>
          <w:kern w:val="0"/>
          <w:sz w:val="24"/>
          <w:szCs w:val="24"/>
          <w:lang w:eastAsia="ar-SA" w:bidi="ar-SA"/>
        </w:rPr>
      </w:pPr>
    </w:p>
    <w:p w14:paraId="579E8371" w14:textId="63F1F490"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Prijave na ovaj poziv mogu </w:t>
      </w:r>
      <w:r w:rsidR="005D0602" w:rsidRPr="006F379E">
        <w:rPr>
          <w:rFonts w:eastAsia="Times New Roman" w:cs="Times New Roman"/>
          <w:kern w:val="0"/>
          <w:sz w:val="24"/>
          <w:szCs w:val="24"/>
          <w:lang w:eastAsia="ar-SA" w:bidi="ar-SA"/>
        </w:rPr>
        <w:t xml:space="preserve">podnijeti boračka udruženja i druge </w:t>
      </w:r>
      <w:r w:rsidR="00105EB0" w:rsidRPr="006F379E">
        <w:rPr>
          <w:rFonts w:eastAsia="Times New Roman" w:cs="Times New Roman"/>
          <w:kern w:val="0"/>
          <w:sz w:val="24"/>
          <w:szCs w:val="24"/>
          <w:lang w:eastAsia="ar-SA" w:bidi="ar-SA"/>
        </w:rPr>
        <w:t xml:space="preserve">nevladine organizacije </w:t>
      </w:r>
      <w:r w:rsidR="005D0602" w:rsidRPr="006F379E">
        <w:rPr>
          <w:rFonts w:eastAsia="Times New Roman" w:cs="Times New Roman"/>
          <w:kern w:val="0"/>
          <w:sz w:val="24"/>
          <w:szCs w:val="24"/>
          <w:lang w:eastAsia="ar-SA" w:bidi="ar-SA"/>
        </w:rPr>
        <w:t>odnosno</w:t>
      </w:r>
      <w:r w:rsidRPr="006F379E">
        <w:rPr>
          <w:rFonts w:eastAsia="Times New Roman" w:cs="Times New Roman"/>
          <w:kern w:val="0"/>
          <w:sz w:val="24"/>
          <w:szCs w:val="24"/>
          <w:lang w:eastAsia="ar-SA" w:bidi="ar-SA"/>
        </w:rPr>
        <w:t xml:space="preserve"> pravna lica sa sjedištem na </w:t>
      </w:r>
      <w:r w:rsidR="005D0602" w:rsidRPr="006F379E">
        <w:rPr>
          <w:rFonts w:eastAsia="Times New Roman" w:cs="Times New Roman"/>
          <w:kern w:val="0"/>
          <w:sz w:val="24"/>
          <w:szCs w:val="24"/>
          <w:lang w:eastAsia="ar-SA" w:bidi="ar-SA"/>
        </w:rPr>
        <w:t xml:space="preserve">području </w:t>
      </w:r>
      <w:r w:rsidRPr="006F379E">
        <w:rPr>
          <w:rFonts w:eastAsia="Times New Roman" w:cs="Times New Roman"/>
          <w:kern w:val="0"/>
          <w:sz w:val="24"/>
          <w:szCs w:val="24"/>
          <w:lang w:eastAsia="ar-SA" w:bidi="ar-SA"/>
        </w:rPr>
        <w:t xml:space="preserve">Kantonu Sarajevo, iz čijeg osnivačkog akta ili rješenja o upisu u odgovarajući registar </w:t>
      </w:r>
      <w:r w:rsidR="005D0602" w:rsidRPr="006F379E">
        <w:rPr>
          <w:rFonts w:eastAsia="Times New Roman" w:cs="Times New Roman"/>
          <w:kern w:val="0"/>
          <w:sz w:val="24"/>
          <w:szCs w:val="24"/>
          <w:lang w:eastAsia="ar-SA" w:bidi="ar-SA"/>
        </w:rPr>
        <w:t xml:space="preserve">je </w:t>
      </w:r>
      <w:r w:rsidRPr="006F379E">
        <w:rPr>
          <w:rFonts w:eastAsia="Times New Roman" w:cs="Times New Roman"/>
          <w:kern w:val="0"/>
          <w:sz w:val="24"/>
          <w:szCs w:val="24"/>
          <w:lang w:eastAsia="ar-SA" w:bidi="ar-SA"/>
        </w:rPr>
        <w:t xml:space="preserve">vidljivo da je područje djelovanja </w:t>
      </w:r>
      <w:r w:rsidR="00EC6843" w:rsidRPr="006F379E">
        <w:rPr>
          <w:rFonts w:eastAsia="Times New Roman" w:cs="Times New Roman"/>
          <w:kern w:val="0"/>
          <w:sz w:val="24"/>
          <w:szCs w:val="24"/>
          <w:lang w:eastAsia="ar-SA" w:bidi="ar-SA"/>
        </w:rPr>
        <w:t xml:space="preserve">(djelatnost udruženja) </w:t>
      </w:r>
      <w:r w:rsidRPr="006F379E">
        <w:rPr>
          <w:rFonts w:eastAsia="Times New Roman" w:cs="Times New Roman"/>
          <w:kern w:val="0"/>
          <w:sz w:val="24"/>
          <w:szCs w:val="24"/>
          <w:lang w:eastAsia="ar-SA" w:bidi="ar-SA"/>
        </w:rPr>
        <w:t xml:space="preserve">u skladu sa prioritetima </w:t>
      </w:r>
      <w:r w:rsidR="005D0602" w:rsidRPr="006F379E">
        <w:rPr>
          <w:rFonts w:eastAsia="Times New Roman" w:cs="Times New Roman"/>
          <w:kern w:val="0"/>
          <w:sz w:val="24"/>
          <w:szCs w:val="24"/>
          <w:lang w:eastAsia="ar-SA" w:bidi="ar-SA"/>
        </w:rPr>
        <w:t xml:space="preserve">Ministarstva </w:t>
      </w:r>
      <w:r w:rsidRPr="006F379E">
        <w:rPr>
          <w:rFonts w:eastAsia="Times New Roman" w:cs="Times New Roman"/>
          <w:kern w:val="0"/>
          <w:sz w:val="24"/>
          <w:szCs w:val="24"/>
          <w:lang w:eastAsia="ar-SA" w:bidi="ar-SA"/>
        </w:rPr>
        <w:t>za koj</w:t>
      </w:r>
      <w:r w:rsidR="005D0602" w:rsidRPr="006F379E">
        <w:rPr>
          <w:rFonts w:eastAsia="Times New Roman" w:cs="Times New Roman"/>
          <w:kern w:val="0"/>
          <w:sz w:val="24"/>
          <w:szCs w:val="24"/>
          <w:lang w:eastAsia="ar-SA" w:bidi="ar-SA"/>
        </w:rPr>
        <w:t xml:space="preserve">a </w:t>
      </w:r>
      <w:r w:rsidRPr="006F379E">
        <w:rPr>
          <w:rFonts w:eastAsia="Times New Roman" w:cs="Times New Roman"/>
          <w:kern w:val="0"/>
          <w:sz w:val="24"/>
          <w:szCs w:val="24"/>
          <w:lang w:eastAsia="ar-SA" w:bidi="ar-SA"/>
        </w:rPr>
        <w:t xml:space="preserve">se dodjeljuju sredstva. </w:t>
      </w:r>
    </w:p>
    <w:p w14:paraId="5440228F" w14:textId="3B7AB785" w:rsidR="00EC6843" w:rsidRPr="006F379E" w:rsidRDefault="00EC6843" w:rsidP="006F379E">
      <w:pPr>
        <w:jc w:val="both"/>
        <w:rPr>
          <w:rFonts w:eastAsia="Times New Roman" w:cs="Times New Roman"/>
          <w:kern w:val="0"/>
          <w:sz w:val="24"/>
          <w:szCs w:val="24"/>
          <w:lang w:eastAsia="ar-SA" w:bidi="ar-SA"/>
        </w:rPr>
      </w:pPr>
    </w:p>
    <w:p w14:paraId="34240AC3" w14:textId="77777777" w:rsidR="00EC6843" w:rsidRPr="006F379E" w:rsidRDefault="00EC6843" w:rsidP="006F379E">
      <w:pPr>
        <w:pStyle w:val="Standard"/>
        <w:numPr>
          <w:ilvl w:val="0"/>
          <w:numId w:val="13"/>
        </w:numPr>
        <w:tabs>
          <w:tab w:val="left" w:pos="1418"/>
        </w:tabs>
        <w:ind w:left="709" w:hanging="425"/>
        <w:jc w:val="both"/>
        <w:rPr>
          <w:sz w:val="24"/>
          <w:szCs w:val="24"/>
        </w:rPr>
      </w:pPr>
      <w:bookmarkStart w:id="0" w:name="_Hlk133577299"/>
      <w:r w:rsidRPr="006F379E">
        <w:rPr>
          <w:sz w:val="24"/>
          <w:szCs w:val="24"/>
        </w:rPr>
        <w:t>Pravo učešća po ovom Javnom pozivu imaju:</w:t>
      </w:r>
    </w:p>
    <w:bookmarkEnd w:id="0"/>
    <w:p w14:paraId="65BDB14E" w14:textId="14CCB617" w:rsidR="00EC6843" w:rsidRPr="006F379E" w:rsidRDefault="00EC6843" w:rsidP="006F379E">
      <w:pPr>
        <w:pStyle w:val="Standard"/>
        <w:numPr>
          <w:ilvl w:val="0"/>
          <w:numId w:val="15"/>
        </w:numPr>
        <w:tabs>
          <w:tab w:val="left" w:pos="1418"/>
        </w:tabs>
        <w:jc w:val="both"/>
        <w:rPr>
          <w:sz w:val="24"/>
          <w:szCs w:val="24"/>
        </w:rPr>
      </w:pPr>
      <w:r w:rsidRPr="006F379E">
        <w:rPr>
          <w:sz w:val="24"/>
          <w:szCs w:val="24"/>
          <w:lang w:val="hr-HR"/>
        </w:rPr>
        <w:t>kantonalna boračka udruženja i savezi i druga boračka udruženja, nevladine organizacije i neprofitne organizacije, fondacije, zaklade, instituti, sportska udruženja i klubovi, organizatori sportskih i drugih manifestacija sa određenim društveno korisnim ciljem i udruženja koja njeguju tekovine odbrambeno-oslobodilačkog rata 1992.-1995. godine, te narodno</w:t>
      </w:r>
      <w:r w:rsidR="006F379E" w:rsidRPr="006F379E">
        <w:rPr>
          <w:sz w:val="24"/>
          <w:szCs w:val="24"/>
          <w:lang w:val="hr-HR"/>
        </w:rPr>
        <w:t>-</w:t>
      </w:r>
      <w:r w:rsidRPr="006F379E">
        <w:rPr>
          <w:sz w:val="24"/>
          <w:szCs w:val="24"/>
          <w:lang w:val="hr-HR"/>
        </w:rPr>
        <w:t>oslobodilačkog rata 1941.-1945. godine</w:t>
      </w:r>
      <w:r w:rsidR="006F379E" w:rsidRPr="006F379E">
        <w:rPr>
          <w:sz w:val="24"/>
          <w:szCs w:val="24"/>
          <w:lang w:val="hr-HR"/>
        </w:rPr>
        <w:t>, čije je sjedište u Kantonu Sarajevo</w:t>
      </w:r>
      <w:r w:rsidRPr="006F379E">
        <w:rPr>
          <w:sz w:val="24"/>
          <w:szCs w:val="24"/>
          <w:lang w:val="hr-HR"/>
        </w:rPr>
        <w:t xml:space="preserve"> (u daljnjem tekstu: udruženja) koji za sredstva iz Budžeta apliciraju u svrhu finansiranja i sufinansiranja projekata koji su od interesa za građane Kantona Sarajevo (u daljnjem tekstu: Kanton) ili doprinose razvoju i afirmaciji Kantona i provode se na području Kantona</w:t>
      </w:r>
      <w:r w:rsidRPr="006F379E">
        <w:rPr>
          <w:sz w:val="24"/>
          <w:szCs w:val="24"/>
        </w:rPr>
        <w:t>, a u izuzetnim slučajevima koji su od interesa za građane Kantona a provode se izvan Kantona.</w:t>
      </w:r>
    </w:p>
    <w:p w14:paraId="3947EEB4" w14:textId="77777777" w:rsidR="00EC6843" w:rsidRPr="006F379E" w:rsidRDefault="00EC6843" w:rsidP="006F379E">
      <w:pPr>
        <w:pStyle w:val="Standard"/>
        <w:tabs>
          <w:tab w:val="left" w:pos="1418"/>
        </w:tabs>
        <w:ind w:left="644"/>
        <w:jc w:val="both"/>
        <w:rPr>
          <w:sz w:val="24"/>
          <w:szCs w:val="24"/>
        </w:rPr>
      </w:pPr>
    </w:p>
    <w:p w14:paraId="179D426A" w14:textId="77777777" w:rsidR="00EC6843" w:rsidRPr="006F379E" w:rsidRDefault="00EC6843" w:rsidP="006F379E">
      <w:pPr>
        <w:pStyle w:val="ListParagraph"/>
        <w:numPr>
          <w:ilvl w:val="0"/>
          <w:numId w:val="13"/>
        </w:numPr>
        <w:autoSpaceDN w:val="0"/>
        <w:contextualSpacing w:val="0"/>
        <w:jc w:val="both"/>
        <w:textAlignment w:val="baseline"/>
        <w:rPr>
          <w:rFonts w:cs="Times New Roman"/>
          <w:sz w:val="24"/>
          <w:szCs w:val="24"/>
          <w:lang w:val="hr-HR"/>
        </w:rPr>
      </w:pPr>
      <w:r w:rsidRPr="006F379E">
        <w:rPr>
          <w:rFonts w:cs="Times New Roman"/>
          <w:sz w:val="24"/>
          <w:szCs w:val="24"/>
          <w:lang w:val="hr-HR"/>
        </w:rPr>
        <w:t>Pravo učešća po ovom Javnom pozivu nemaju:</w:t>
      </w:r>
    </w:p>
    <w:p w14:paraId="070999E1" w14:textId="2D4DA65F" w:rsidR="00EC6843" w:rsidRPr="006F379E" w:rsidRDefault="00EC6843" w:rsidP="006F379E">
      <w:pPr>
        <w:pStyle w:val="Standard"/>
        <w:numPr>
          <w:ilvl w:val="0"/>
          <w:numId w:val="16"/>
        </w:numPr>
        <w:tabs>
          <w:tab w:val="left" w:pos="1418"/>
        </w:tabs>
        <w:jc w:val="both"/>
        <w:rPr>
          <w:sz w:val="24"/>
          <w:szCs w:val="24"/>
        </w:rPr>
      </w:pPr>
      <w:r w:rsidRPr="006F379E">
        <w:rPr>
          <w:sz w:val="24"/>
          <w:szCs w:val="24"/>
          <w:lang w:val="hr-HR"/>
        </w:rPr>
        <w:t xml:space="preserve">udruženja, organizacije i savezi iz člana 3. Odluke proglašenju boračkih udruženja, organizacija i saveza od posebnog interesa za Kanton Sarajevo ("Službene novine Kantona Sarajevo", broj 2/23) i </w:t>
      </w:r>
    </w:p>
    <w:p w14:paraId="6DDF2E8C" w14:textId="2679ABFC" w:rsidR="00EC6843" w:rsidRPr="006F379E" w:rsidRDefault="00EC6843" w:rsidP="006F379E">
      <w:pPr>
        <w:pStyle w:val="Standard"/>
        <w:numPr>
          <w:ilvl w:val="0"/>
          <w:numId w:val="16"/>
        </w:numPr>
        <w:tabs>
          <w:tab w:val="left" w:pos="1418"/>
        </w:tabs>
        <w:jc w:val="both"/>
        <w:rPr>
          <w:sz w:val="24"/>
          <w:szCs w:val="24"/>
        </w:rPr>
      </w:pPr>
      <w:r w:rsidRPr="006F379E">
        <w:rPr>
          <w:sz w:val="24"/>
          <w:szCs w:val="24"/>
          <w:lang w:val="hr-HR"/>
        </w:rPr>
        <w:t>općinska udruženja koja su u sastavu udruženja, organizacija i saveza iz člana 3. odluke tj. koja su u sastavu članica Koordinacionog odbora boračkih organizacija Kantona Sarajevo.</w:t>
      </w:r>
    </w:p>
    <w:p w14:paraId="77256C66" w14:textId="529E914D" w:rsidR="00E72A0A" w:rsidRPr="006F379E" w:rsidRDefault="005D0602" w:rsidP="006F379E">
      <w:pPr>
        <w:pStyle w:val="western"/>
        <w:spacing w:line="240" w:lineRule="auto"/>
        <w:jc w:val="both"/>
        <w:rPr>
          <w:lang w:eastAsia="ar-SA"/>
        </w:rPr>
      </w:pPr>
      <w:r w:rsidRPr="006F379E">
        <w:rPr>
          <w:lang w:eastAsia="ar-SA"/>
        </w:rPr>
        <w:t>Napominjemo da će a</w:t>
      </w:r>
      <w:r w:rsidR="00AA7F92" w:rsidRPr="006F379E">
        <w:rPr>
          <w:lang w:eastAsia="ar-SA"/>
        </w:rPr>
        <w:t>plikanti biti isključeni iz učešća iz Javnog poziva</w:t>
      </w:r>
      <w:r w:rsidR="00E72A0A" w:rsidRPr="006F379E">
        <w:rPr>
          <w:lang w:eastAsia="ar-SA"/>
        </w:rPr>
        <w:t xml:space="preserve"> ili iz dodjele sredstava ako:</w:t>
      </w:r>
    </w:p>
    <w:p w14:paraId="71BC89E6" w14:textId="24C79BA5" w:rsidR="00AA7F92" w:rsidRPr="006F379E" w:rsidRDefault="00AA7F92" w:rsidP="006F379E">
      <w:pPr>
        <w:pStyle w:val="western"/>
        <w:numPr>
          <w:ilvl w:val="0"/>
          <w:numId w:val="4"/>
        </w:numPr>
        <w:spacing w:before="0" w:beforeAutospacing="0" w:after="0" w:line="240" w:lineRule="auto"/>
        <w:ind w:left="714" w:hanging="357"/>
        <w:jc w:val="both"/>
      </w:pPr>
      <w:r w:rsidRPr="006F379E">
        <w:rPr>
          <w:lang w:eastAsia="ar-SA"/>
        </w:rPr>
        <w:t>u vrijeme Javnog poziva za predaju prijedloga projekata</w:t>
      </w:r>
      <w:r w:rsidR="00E72A0A" w:rsidRPr="006F379E">
        <w:rPr>
          <w:lang w:eastAsia="ar-SA"/>
        </w:rPr>
        <w:t xml:space="preserve"> su </w:t>
      </w:r>
      <w:r w:rsidRPr="006F379E">
        <w:rPr>
          <w:lang w:eastAsia="ar-SA"/>
        </w:rPr>
        <w:t>dali lažne informacije, a koje su potrebne kao preduslov za učestvovanje u Javnom pozivu za predaju prijedloga</w:t>
      </w:r>
      <w:r w:rsidR="00393351" w:rsidRPr="006F379E">
        <w:rPr>
          <w:lang w:eastAsia="ar-SA"/>
        </w:rPr>
        <w:t xml:space="preserve"> projekata</w:t>
      </w:r>
      <w:r w:rsidRPr="006F379E">
        <w:rPr>
          <w:lang w:eastAsia="ar-SA"/>
        </w:rPr>
        <w:t xml:space="preserve">, ili ako nisu dostavili potrebne informacije odnosno ako je prijava </w:t>
      </w:r>
      <w:r w:rsidRPr="006F379E">
        <w:rPr>
          <w:lang w:val="hr-HR"/>
        </w:rPr>
        <w:t>nepotpuna, neblagovremena i neuredna</w:t>
      </w:r>
      <w:r w:rsidR="00E72A0A" w:rsidRPr="006F379E">
        <w:rPr>
          <w:lang w:val="hr-HR"/>
        </w:rPr>
        <w:t>;</w:t>
      </w:r>
    </w:p>
    <w:p w14:paraId="69033EB4" w14:textId="17C626EF" w:rsidR="00E72A0A" w:rsidRPr="006F379E" w:rsidRDefault="00E72A0A" w:rsidP="006F379E">
      <w:pPr>
        <w:pStyle w:val="western"/>
        <w:numPr>
          <w:ilvl w:val="0"/>
          <w:numId w:val="4"/>
        </w:numPr>
        <w:spacing w:before="0" w:beforeAutospacing="0" w:after="0" w:line="240" w:lineRule="auto"/>
        <w:ind w:left="714" w:hanging="357"/>
        <w:jc w:val="both"/>
      </w:pPr>
      <w:r w:rsidRPr="006F379E">
        <w:rPr>
          <w:lang w:val="hr-HR"/>
        </w:rPr>
        <w:t>su pokušali da dođu do povjerljiv</w:t>
      </w:r>
      <w:r w:rsidR="005D0602" w:rsidRPr="006F379E">
        <w:rPr>
          <w:lang w:val="hr-HR"/>
        </w:rPr>
        <w:t>ih</w:t>
      </w:r>
      <w:r w:rsidRPr="006F379E">
        <w:rPr>
          <w:lang w:val="hr-HR"/>
        </w:rPr>
        <w:t xml:space="preserve"> informacija ili </w:t>
      </w:r>
      <w:r w:rsidR="005D0602" w:rsidRPr="006F379E">
        <w:rPr>
          <w:lang w:val="hr-HR"/>
        </w:rPr>
        <w:t xml:space="preserve">su </w:t>
      </w:r>
      <w:r w:rsidRPr="006F379E">
        <w:rPr>
          <w:lang w:val="hr-HR"/>
        </w:rPr>
        <w:t>uticali na komisiju za ocjenjivanje tokom procesa ocjenjivanja prijedloga projekata;</w:t>
      </w:r>
    </w:p>
    <w:p w14:paraId="2FC63E73" w14:textId="43B02CDF" w:rsidR="00770E0B" w:rsidRPr="006F379E" w:rsidRDefault="00E72A0A" w:rsidP="006F379E">
      <w:pPr>
        <w:pStyle w:val="western"/>
        <w:numPr>
          <w:ilvl w:val="0"/>
          <w:numId w:val="4"/>
        </w:numPr>
        <w:spacing w:before="0" w:beforeAutospacing="0" w:after="0" w:line="240" w:lineRule="auto"/>
        <w:ind w:left="714" w:hanging="357"/>
        <w:jc w:val="both"/>
      </w:pPr>
      <w:r w:rsidRPr="006F379E">
        <w:rPr>
          <w:lang w:val="hr-HR"/>
        </w:rPr>
        <w:t>nisu opravdali sredstva koja su im dodijeljena iz Budžeta Kantona Sarajevo, razdjel Ministarstvo za boračka pitanja Kantona Sarajevo</w:t>
      </w:r>
      <w:r w:rsidR="005D0602" w:rsidRPr="006F379E">
        <w:rPr>
          <w:lang w:val="hr-HR"/>
        </w:rPr>
        <w:t>.</w:t>
      </w:r>
      <w:r w:rsidRPr="006F379E">
        <w:rPr>
          <w:lang w:val="hr-HR"/>
        </w:rPr>
        <w:t xml:space="preserve"> </w:t>
      </w:r>
    </w:p>
    <w:p w14:paraId="0B3E1DDA" w14:textId="690BEB44" w:rsidR="00770E0B" w:rsidRPr="006F379E" w:rsidRDefault="00770E0B" w:rsidP="006F379E">
      <w:pPr>
        <w:jc w:val="both"/>
        <w:rPr>
          <w:rFonts w:cs="Times New Roman"/>
          <w:color w:val="00000A"/>
          <w:kern w:val="0"/>
          <w:sz w:val="24"/>
          <w:szCs w:val="24"/>
        </w:rPr>
      </w:pPr>
    </w:p>
    <w:p w14:paraId="4DC576ED" w14:textId="1AC28BEB" w:rsidR="00770E0B" w:rsidRPr="006F379E" w:rsidRDefault="00770E0B" w:rsidP="006F379E">
      <w:pPr>
        <w:pStyle w:val="Standard"/>
        <w:tabs>
          <w:tab w:val="left" w:pos="709"/>
        </w:tabs>
        <w:jc w:val="both"/>
        <w:rPr>
          <w:sz w:val="24"/>
          <w:szCs w:val="24"/>
        </w:rPr>
      </w:pPr>
      <w:r w:rsidRPr="006F379E">
        <w:rPr>
          <w:sz w:val="24"/>
          <w:szCs w:val="24"/>
        </w:rPr>
        <w:t>5) Troškovi koji se mogu finansirati dodijeljenim sredstvima po ovom Javnom pozivu odnose se na troškove (administrativni i direktni) koji su vezani za realizaciju projekta sa kojim je udruženje apliciralo, za koji su odobrena sredstva a koji su iskazani u Obrascu Budžeta projekta.</w:t>
      </w:r>
    </w:p>
    <w:p w14:paraId="0EFCB23B" w14:textId="77777777" w:rsidR="00770E0B" w:rsidRPr="006F379E" w:rsidRDefault="00770E0B" w:rsidP="006F379E">
      <w:pPr>
        <w:pStyle w:val="Standard"/>
        <w:tabs>
          <w:tab w:val="left" w:pos="709"/>
        </w:tabs>
        <w:jc w:val="both"/>
        <w:rPr>
          <w:sz w:val="24"/>
          <w:szCs w:val="24"/>
        </w:rPr>
      </w:pPr>
    </w:p>
    <w:p w14:paraId="2118C9E7" w14:textId="11195278" w:rsidR="006A285C" w:rsidRPr="006F379E" w:rsidRDefault="00770E0B" w:rsidP="006F379E">
      <w:pPr>
        <w:pStyle w:val="Standard"/>
        <w:tabs>
          <w:tab w:val="left" w:pos="709"/>
        </w:tabs>
        <w:jc w:val="both"/>
        <w:rPr>
          <w:b/>
          <w:bCs/>
          <w:i/>
          <w:iCs/>
          <w:sz w:val="24"/>
          <w:szCs w:val="24"/>
        </w:rPr>
      </w:pPr>
      <w:r w:rsidRPr="006F379E">
        <w:rPr>
          <w:sz w:val="24"/>
          <w:szCs w:val="24"/>
        </w:rPr>
        <w:t xml:space="preserve">6) </w:t>
      </w:r>
      <w:r w:rsidRPr="006F379E">
        <w:rPr>
          <w:b/>
          <w:bCs/>
          <w:i/>
          <w:iCs/>
          <w:sz w:val="24"/>
          <w:szCs w:val="24"/>
        </w:rPr>
        <w:t>Neprihvatljivi troškovi koji se ne mogu finansirati i sufinansirati dodijeljenim sredstvima  odnose se na troškove koji nisu predviđeni budžetom projekta korisnika sredstava i troškovi koji su nastali prije odobravanja sredstava po Javnom pozivu.</w:t>
      </w:r>
      <w:r w:rsidR="006A285C" w:rsidRPr="006F379E">
        <w:rPr>
          <w:b/>
          <w:bCs/>
          <w:i/>
          <w:iCs/>
          <w:sz w:val="24"/>
          <w:szCs w:val="24"/>
        </w:rPr>
        <w:t xml:space="preserve"> Dakle, svi troškovi vezani za projekte </w:t>
      </w:r>
      <w:r w:rsidR="006A285C" w:rsidRPr="006F379E">
        <w:rPr>
          <w:b/>
          <w:bCs/>
          <w:i/>
          <w:iCs/>
          <w:sz w:val="24"/>
          <w:szCs w:val="24"/>
        </w:rPr>
        <w:lastRenderedPageBreak/>
        <w:t xml:space="preserve">aplikanata koji su </w:t>
      </w:r>
      <w:r w:rsidR="006A285C" w:rsidRPr="007F61DA">
        <w:rPr>
          <w:b/>
          <w:bCs/>
          <w:i/>
          <w:iCs/>
          <w:sz w:val="24"/>
          <w:szCs w:val="24"/>
        </w:rPr>
        <w:t xml:space="preserve">nastali </w:t>
      </w:r>
      <w:r w:rsidR="00A67AE9">
        <w:rPr>
          <w:b/>
          <w:bCs/>
          <w:i/>
          <w:iCs/>
          <w:sz w:val="24"/>
          <w:szCs w:val="24"/>
        </w:rPr>
        <w:t xml:space="preserve">prije </w:t>
      </w:r>
      <w:r w:rsidR="006A285C" w:rsidRPr="006F379E">
        <w:rPr>
          <w:b/>
          <w:bCs/>
          <w:i/>
          <w:iCs/>
          <w:sz w:val="24"/>
          <w:szCs w:val="24"/>
        </w:rPr>
        <w:t>odobravanja sredstava po ovom Javnom pozivu imaju svojstvo neprihvatljivih troškova.</w:t>
      </w:r>
    </w:p>
    <w:p w14:paraId="6E13C801" w14:textId="77777777" w:rsidR="00D7591B" w:rsidRPr="006F379E" w:rsidRDefault="00D7591B" w:rsidP="006F379E">
      <w:pPr>
        <w:jc w:val="both"/>
        <w:rPr>
          <w:rFonts w:eastAsia="Times New Roman" w:cs="Times New Roman"/>
          <w:kern w:val="0"/>
          <w:sz w:val="24"/>
          <w:szCs w:val="24"/>
          <w:lang w:eastAsia="ar-SA" w:bidi="ar-SA"/>
        </w:rPr>
      </w:pPr>
    </w:p>
    <w:p w14:paraId="7F63A5F2" w14:textId="2FE57EAC" w:rsidR="00F639BB" w:rsidRPr="00F639BB" w:rsidRDefault="00F639BB" w:rsidP="006F379E">
      <w:pPr>
        <w:jc w:val="both"/>
        <w:rPr>
          <w:rFonts w:eastAsia="Times New Roman" w:cs="Times New Roman"/>
          <w:b/>
          <w:bCs/>
          <w:i/>
          <w:iCs/>
          <w:kern w:val="0"/>
          <w:sz w:val="24"/>
          <w:szCs w:val="24"/>
          <w:lang w:eastAsia="ar-SA" w:bidi="ar-SA"/>
        </w:rPr>
      </w:pPr>
      <w:r w:rsidRPr="00F639BB">
        <w:rPr>
          <w:rFonts w:eastAsia="Times New Roman" w:cs="Times New Roman"/>
          <w:b/>
          <w:bCs/>
          <w:i/>
          <w:iCs/>
          <w:kern w:val="0"/>
          <w:sz w:val="24"/>
          <w:szCs w:val="24"/>
          <w:lang w:eastAsia="ar-SA" w:bidi="ar-SA"/>
        </w:rPr>
        <w:t xml:space="preserve">7) </w:t>
      </w:r>
      <w:r w:rsidRPr="00F639BB">
        <w:rPr>
          <w:rFonts w:eastAsia="Times New Roman" w:cs="Times New Roman"/>
          <w:b/>
          <w:bCs/>
          <w:i/>
          <w:iCs/>
          <w:kern w:val="0"/>
          <w:sz w:val="24"/>
          <w:szCs w:val="24"/>
          <w:lang w:eastAsia="ar-SA" w:bidi="ar-SA"/>
        </w:rPr>
        <w:t>Obzirom na period objave Javnog poziva, te činjenicu da se budžetski prihodi ne ostvaruju planiranom dinamikom, a da je Zakonom o izvršavanju Budžeta Kantona Sarajevo za 2025. godinu („Službene novine Kantona Sarajevo“ broj 13/25) u članu 8. precizirano i da „Budžetski korisnici ne mogu stvarati obaveze iznad iznosa odobrenog operativnog budžeta putem operativnih planova za tog budžetskog korisnika“, odnosno da se odluka o odobravanju može donijeti samo i u skladu sa operativnim sredstvima, preporučujemo da se kandiduju projekti čija se realizacija može planirati u zadnjem dijelu godine</w:t>
      </w:r>
    </w:p>
    <w:p w14:paraId="7F3BD920" w14:textId="77777777" w:rsidR="00F639BB" w:rsidRDefault="00F639BB" w:rsidP="006F379E">
      <w:pPr>
        <w:jc w:val="both"/>
        <w:rPr>
          <w:rFonts w:eastAsia="Times New Roman" w:cs="Times New Roman"/>
          <w:kern w:val="0"/>
          <w:sz w:val="24"/>
          <w:szCs w:val="24"/>
          <w:lang w:eastAsia="ar-SA" w:bidi="ar-SA"/>
        </w:rPr>
      </w:pPr>
    </w:p>
    <w:p w14:paraId="2BF85FF7" w14:textId="50DB264E" w:rsidR="00F639BB" w:rsidRPr="00F639BB" w:rsidRDefault="00F639BB" w:rsidP="006F379E">
      <w:pPr>
        <w:jc w:val="both"/>
        <w:rPr>
          <w:rFonts w:eastAsia="Times New Roman" w:cs="Times New Roman"/>
          <w:b/>
          <w:bCs/>
          <w:i/>
          <w:iCs/>
          <w:kern w:val="0"/>
          <w:sz w:val="24"/>
          <w:szCs w:val="24"/>
          <w:lang w:eastAsia="ar-SA" w:bidi="ar-SA"/>
        </w:rPr>
      </w:pPr>
      <w:r w:rsidRPr="00F639BB">
        <w:rPr>
          <w:rFonts w:eastAsia="Times New Roman" w:cs="Times New Roman"/>
          <w:b/>
          <w:bCs/>
          <w:i/>
          <w:iCs/>
          <w:kern w:val="0"/>
          <w:sz w:val="24"/>
          <w:szCs w:val="24"/>
          <w:lang w:eastAsia="ar-SA" w:bidi="ar-SA"/>
        </w:rPr>
        <w:t xml:space="preserve">8) </w:t>
      </w:r>
      <w:r w:rsidRPr="00F639BB">
        <w:rPr>
          <w:rFonts w:eastAsia="Times New Roman" w:cs="Times New Roman"/>
          <w:b/>
          <w:bCs/>
          <w:i/>
          <w:iCs/>
          <w:kern w:val="0"/>
          <w:sz w:val="24"/>
          <w:szCs w:val="24"/>
          <w:lang w:eastAsia="ar-SA" w:bidi="ar-SA"/>
        </w:rPr>
        <w:t>Donošenje Odluka o odobravanju sredstava zavisi i od odobrenog operativnog budžeta putem operativnih planova za Ministarstvo, te Ministastvo zadržava pravo da u slučaju nedovoljnih sredstava prolongira donošenje Odluke o odobravanju, pa i da ne donese Odluku o odobravanju, a o čemu bi bilo objavljeno odgovarajuće obavještenje.</w:t>
      </w:r>
    </w:p>
    <w:p w14:paraId="3BF6E139" w14:textId="77777777" w:rsidR="00F639BB" w:rsidRDefault="00F639BB" w:rsidP="006F379E">
      <w:pPr>
        <w:jc w:val="both"/>
        <w:rPr>
          <w:rFonts w:eastAsia="Times New Roman" w:cs="Times New Roman"/>
          <w:kern w:val="0"/>
          <w:sz w:val="24"/>
          <w:szCs w:val="24"/>
          <w:lang w:eastAsia="ar-SA" w:bidi="ar-SA"/>
        </w:rPr>
      </w:pPr>
    </w:p>
    <w:p w14:paraId="205BFDD8" w14:textId="55543050" w:rsidR="00D7591B" w:rsidRPr="006F379E" w:rsidRDefault="00F639BB" w:rsidP="006F379E">
      <w:pPr>
        <w:jc w:val="both"/>
        <w:rPr>
          <w:rFonts w:eastAsia="Times New Roman" w:cs="Times New Roman"/>
          <w:kern w:val="0"/>
          <w:sz w:val="24"/>
          <w:szCs w:val="24"/>
          <w:lang w:eastAsia="ar-SA" w:bidi="ar-SA"/>
        </w:rPr>
      </w:pPr>
      <w:r>
        <w:rPr>
          <w:rFonts w:eastAsia="Times New Roman" w:cs="Times New Roman"/>
          <w:kern w:val="0"/>
          <w:sz w:val="24"/>
          <w:szCs w:val="24"/>
          <w:lang w:eastAsia="ar-SA" w:bidi="ar-SA"/>
        </w:rPr>
        <w:t>9</w:t>
      </w:r>
      <w:r w:rsidR="00D7591B" w:rsidRPr="006F379E">
        <w:rPr>
          <w:rFonts w:eastAsia="Times New Roman" w:cs="Times New Roman"/>
          <w:kern w:val="0"/>
          <w:sz w:val="24"/>
          <w:szCs w:val="24"/>
          <w:lang w:eastAsia="ar-SA" w:bidi="ar-SA"/>
        </w:rPr>
        <w:t>) Odobrena sredstva za realizaciju troškova programa, projekata ili aktivnosti, korisni</w:t>
      </w:r>
      <w:r w:rsidR="00B91A66" w:rsidRPr="006F379E">
        <w:rPr>
          <w:rFonts w:eastAsia="Times New Roman" w:cs="Times New Roman"/>
          <w:kern w:val="0"/>
          <w:sz w:val="24"/>
          <w:szCs w:val="24"/>
          <w:lang w:eastAsia="ar-SA" w:bidi="ar-SA"/>
        </w:rPr>
        <w:t>ci sredstava treba da koriste</w:t>
      </w:r>
      <w:r w:rsidR="00D7591B" w:rsidRPr="006F379E">
        <w:rPr>
          <w:rFonts w:eastAsia="Times New Roman" w:cs="Times New Roman"/>
          <w:kern w:val="0"/>
          <w:sz w:val="24"/>
          <w:szCs w:val="24"/>
          <w:lang w:eastAsia="ar-SA" w:bidi="ar-SA"/>
        </w:rPr>
        <w:t xml:space="preserve"> za:</w:t>
      </w:r>
    </w:p>
    <w:p w14:paraId="0425F8C7" w14:textId="201E6ABD" w:rsidR="00D7591B" w:rsidRPr="006F379E" w:rsidRDefault="00D7591B" w:rsidP="006F379E">
      <w:pPr>
        <w:numPr>
          <w:ilvl w:val="0"/>
          <w:numId w:val="2"/>
        </w:numPr>
        <w:contextualSpacing/>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administrativne troškove maksimalno do 30%, (npr. </w:t>
      </w:r>
      <w:r w:rsidR="005D0602" w:rsidRPr="006F379E">
        <w:rPr>
          <w:rFonts w:eastAsia="Times New Roman" w:cs="Times New Roman"/>
          <w:kern w:val="0"/>
          <w:sz w:val="24"/>
          <w:szCs w:val="24"/>
          <w:lang w:eastAsia="ar-SA" w:bidi="ar-SA"/>
        </w:rPr>
        <w:t>n</w:t>
      </w:r>
      <w:r w:rsidRPr="006F379E">
        <w:rPr>
          <w:rFonts w:eastAsia="Times New Roman" w:cs="Times New Roman"/>
          <w:kern w:val="0"/>
          <w:sz w:val="24"/>
          <w:szCs w:val="24"/>
          <w:lang w:eastAsia="ar-SA" w:bidi="ar-SA"/>
        </w:rPr>
        <w:t>aknade za administrativne poslove, najam ureda, režije, telefonski troškovi, kancelarijski materijal, usluge knjigovodstvenog servisa i slično)</w:t>
      </w:r>
    </w:p>
    <w:p w14:paraId="3FC58B56" w14:textId="77777777" w:rsidR="00D7591B" w:rsidRPr="006F379E" w:rsidRDefault="00D7591B" w:rsidP="006F379E">
      <w:pPr>
        <w:numPr>
          <w:ilvl w:val="0"/>
          <w:numId w:val="2"/>
        </w:numPr>
        <w:suppressAutoHyphens w:val="0"/>
        <w:jc w:val="both"/>
        <w:rPr>
          <w:rFonts w:eastAsia="Times New Roman" w:cs="Times New Roman"/>
          <w:color w:val="000000"/>
          <w:kern w:val="0"/>
          <w:sz w:val="24"/>
          <w:szCs w:val="24"/>
          <w:lang w:eastAsia="bs-Latn-BA" w:bidi="ar-SA"/>
        </w:rPr>
      </w:pPr>
      <w:r w:rsidRPr="006F379E">
        <w:rPr>
          <w:rFonts w:eastAsia="Times New Roman" w:cs="Times New Roman"/>
          <w:kern w:val="0"/>
          <w:sz w:val="24"/>
          <w:szCs w:val="24"/>
          <w:lang w:eastAsia="ar-SA" w:bidi="ar-SA"/>
        </w:rPr>
        <w:t>projektne aktivnosti minimalno 70%, (</w:t>
      </w:r>
      <w:r w:rsidRPr="006F379E">
        <w:rPr>
          <w:rFonts w:eastAsia="Times New Roman" w:cs="Times New Roman"/>
          <w:color w:val="000000"/>
          <w:kern w:val="0"/>
          <w:sz w:val="24"/>
          <w:szCs w:val="24"/>
          <w:lang w:eastAsia="bs-Latn-BA" w:bidi="ar-SA"/>
        </w:rPr>
        <w:t xml:space="preserve">min. 70% sredstava dobijenih od Ministarstva) </w:t>
      </w:r>
    </w:p>
    <w:p w14:paraId="187F400E" w14:textId="77777777" w:rsidR="00D7591B" w:rsidRPr="006F379E" w:rsidRDefault="00D7591B" w:rsidP="006F379E">
      <w:pPr>
        <w:suppressAutoHyphens w:val="0"/>
        <w:jc w:val="both"/>
        <w:rPr>
          <w:rFonts w:eastAsia="Times New Roman" w:cs="Times New Roman"/>
          <w:color w:val="000000"/>
          <w:kern w:val="0"/>
          <w:sz w:val="24"/>
          <w:szCs w:val="24"/>
          <w:lang w:eastAsia="bs-Latn-BA" w:bidi="ar-SA"/>
        </w:rPr>
      </w:pPr>
      <w:r w:rsidRPr="006F379E">
        <w:rPr>
          <w:rFonts w:eastAsia="Times New Roman" w:cs="Times New Roman"/>
          <w:color w:val="000000"/>
          <w:kern w:val="0"/>
          <w:sz w:val="24"/>
          <w:szCs w:val="24"/>
          <w:lang w:eastAsia="bs-Latn-BA" w:bidi="ar-SA"/>
        </w:rPr>
        <w:t xml:space="preserve">(npr. troškovi nabavke namirnica, higijenskih paketa, voditelj/ica projekta, voditelj/ica aktivnosti na projektu, izrade publikacija, najma prostora za aktivnosti, izrade štampanih materijalia, kampanje, okruglih stolova, edukacija, honorari za trenere, terapeute i sl.). </w:t>
      </w:r>
    </w:p>
    <w:p w14:paraId="64C91C72" w14:textId="77777777" w:rsidR="00D7591B" w:rsidRPr="006F379E" w:rsidRDefault="00D7591B" w:rsidP="006F379E">
      <w:pPr>
        <w:jc w:val="both"/>
        <w:rPr>
          <w:rFonts w:eastAsia="Times New Roman" w:cs="Times New Roman"/>
          <w:kern w:val="0"/>
          <w:sz w:val="24"/>
          <w:szCs w:val="24"/>
          <w:lang w:eastAsia="ar-SA" w:bidi="ar-SA"/>
        </w:rPr>
      </w:pPr>
    </w:p>
    <w:p w14:paraId="715C4477" w14:textId="5A67913A" w:rsidR="003D3DA9" w:rsidRPr="006F379E" w:rsidRDefault="00F639BB" w:rsidP="006F379E">
      <w:pPr>
        <w:jc w:val="both"/>
        <w:rPr>
          <w:rFonts w:eastAsia="Times New Roman" w:cs="Times New Roman"/>
          <w:kern w:val="0"/>
          <w:sz w:val="24"/>
          <w:szCs w:val="24"/>
          <w:lang w:eastAsia="ar-SA" w:bidi="ar-SA"/>
        </w:rPr>
      </w:pPr>
      <w:r>
        <w:rPr>
          <w:rFonts w:eastAsia="Times New Roman" w:cs="Times New Roman"/>
          <w:kern w:val="0"/>
          <w:sz w:val="24"/>
          <w:szCs w:val="24"/>
          <w:lang w:eastAsia="ar-SA" w:bidi="ar-SA"/>
        </w:rPr>
        <w:t>10</w:t>
      </w:r>
      <w:r w:rsidR="00D7591B" w:rsidRPr="006F379E">
        <w:rPr>
          <w:rFonts w:eastAsia="Times New Roman" w:cs="Times New Roman"/>
          <w:kern w:val="0"/>
          <w:sz w:val="24"/>
          <w:szCs w:val="24"/>
          <w:lang w:eastAsia="ar-SA" w:bidi="ar-SA"/>
        </w:rPr>
        <w:t>) Prilikom realizacije programa/projekata neophodno je da ministarstvo i kor</w:t>
      </w:r>
      <w:r w:rsidR="00393351" w:rsidRPr="006F379E">
        <w:rPr>
          <w:rFonts w:eastAsia="Times New Roman" w:cs="Times New Roman"/>
          <w:kern w:val="0"/>
          <w:sz w:val="24"/>
          <w:szCs w:val="24"/>
          <w:lang w:eastAsia="ar-SA" w:bidi="ar-SA"/>
        </w:rPr>
        <w:t xml:space="preserve">isnik sredstava poštuju pravila </w:t>
      </w:r>
      <w:r w:rsidR="00E671A7" w:rsidRPr="006F379E">
        <w:rPr>
          <w:rFonts w:eastAsia="Times New Roman" w:cs="Times New Roman"/>
          <w:kern w:val="0"/>
          <w:sz w:val="24"/>
          <w:szCs w:val="24"/>
          <w:lang w:eastAsia="ar-SA" w:bidi="ar-SA"/>
        </w:rPr>
        <w:t>vidljivosti:</w:t>
      </w:r>
      <w:r w:rsidR="00D7591B" w:rsidRPr="006F379E">
        <w:rPr>
          <w:rFonts w:eastAsia="Times New Roman" w:cs="Times New Roman"/>
          <w:kern w:val="0"/>
          <w:sz w:val="24"/>
          <w:szCs w:val="24"/>
          <w:lang w:eastAsia="ar-SA" w:bidi="ar-SA"/>
        </w:rPr>
        <w:t xml:space="preserve"> </w:t>
      </w:r>
    </w:p>
    <w:p w14:paraId="12552692" w14:textId="7BBB7C18" w:rsidR="00D7591B" w:rsidRPr="006F379E" w:rsidRDefault="00D7591B" w:rsidP="006F379E">
      <w:pPr>
        <w:jc w:val="both"/>
        <w:rPr>
          <w:rFonts w:eastAsia="Times New Roman" w:cs="Times New Roman"/>
          <w:kern w:val="0"/>
          <w:sz w:val="24"/>
          <w:szCs w:val="24"/>
          <w:lang w:eastAsia="ar-SA" w:bidi="ar-SA"/>
        </w:rPr>
      </w:pPr>
      <w:r w:rsidRPr="006F379E">
        <w:rPr>
          <w:rFonts w:cs="Times New Roman"/>
          <w:color w:val="00000A"/>
          <w:kern w:val="0"/>
          <w:sz w:val="24"/>
          <w:szCs w:val="24"/>
        </w:rPr>
        <w:t xml:space="preserve">U cilju primjena pravila vidljivosti, </w:t>
      </w:r>
      <w:r w:rsidR="003A72EB" w:rsidRPr="006F379E">
        <w:rPr>
          <w:rFonts w:cs="Times New Roman"/>
          <w:color w:val="00000A"/>
          <w:kern w:val="0"/>
          <w:sz w:val="24"/>
          <w:szCs w:val="24"/>
        </w:rPr>
        <w:t>k</w:t>
      </w:r>
      <w:r w:rsidRPr="006F379E">
        <w:rPr>
          <w:rFonts w:cs="Times New Roman"/>
          <w:color w:val="00000A"/>
          <w:kern w:val="0"/>
          <w:sz w:val="24"/>
          <w:szCs w:val="24"/>
        </w:rPr>
        <w:t>orisnik sredstava je u obavezi da objavljuje informacije o finansiranim ili sufinansiranim aktivnostima/programu/projektu, na različite načine: na službenim internet stranicama, putem medija, brošura, konferencija na određenu temu i publikacija vezanih uz određeni program, na način uređen ugovorom o dodjeli budžetskih sredstava putem transfera.</w:t>
      </w:r>
    </w:p>
    <w:p w14:paraId="67B56AC1" w14:textId="77777777" w:rsidR="00D7591B" w:rsidRPr="006F379E" w:rsidRDefault="00D7591B" w:rsidP="006F379E">
      <w:pPr>
        <w:jc w:val="both"/>
        <w:rPr>
          <w:rFonts w:eastAsia="Times New Roman" w:cs="Times New Roman"/>
          <w:kern w:val="0"/>
          <w:sz w:val="24"/>
          <w:szCs w:val="24"/>
          <w:lang w:eastAsia="ar-SA" w:bidi="ar-SA"/>
        </w:rPr>
      </w:pPr>
    </w:p>
    <w:p w14:paraId="35CD6566" w14:textId="703E28B0" w:rsidR="00D7591B" w:rsidRPr="006F379E" w:rsidRDefault="00F639BB" w:rsidP="006F379E">
      <w:pPr>
        <w:jc w:val="both"/>
        <w:rPr>
          <w:rFonts w:eastAsia="Times New Roman" w:cs="Times New Roman"/>
          <w:kern w:val="0"/>
          <w:sz w:val="24"/>
          <w:szCs w:val="24"/>
          <w:lang w:eastAsia="ar-SA" w:bidi="ar-SA"/>
        </w:rPr>
      </w:pPr>
      <w:r>
        <w:rPr>
          <w:rFonts w:eastAsia="Times New Roman" w:cs="Times New Roman"/>
          <w:kern w:val="0"/>
          <w:sz w:val="24"/>
          <w:szCs w:val="24"/>
          <w:lang w:eastAsia="ar-SA" w:bidi="ar-SA"/>
        </w:rPr>
        <w:t>11</w:t>
      </w:r>
      <w:r w:rsidR="00D7591B" w:rsidRPr="006F379E">
        <w:rPr>
          <w:rFonts w:eastAsia="Times New Roman" w:cs="Times New Roman"/>
          <w:kern w:val="0"/>
          <w:sz w:val="24"/>
          <w:szCs w:val="24"/>
          <w:lang w:eastAsia="ar-SA" w:bidi="ar-SA"/>
        </w:rPr>
        <w:t>) Opis postupka administrativ</w:t>
      </w:r>
      <w:r w:rsidR="00E671A7" w:rsidRPr="006F379E">
        <w:rPr>
          <w:rFonts w:eastAsia="Times New Roman" w:cs="Times New Roman"/>
          <w:kern w:val="0"/>
          <w:sz w:val="24"/>
          <w:szCs w:val="24"/>
          <w:lang w:eastAsia="ar-SA" w:bidi="ar-SA"/>
        </w:rPr>
        <w:t>ne provjere (selekcije) prijave:</w:t>
      </w:r>
    </w:p>
    <w:p w14:paraId="61EC286F" w14:textId="77777777" w:rsidR="003D3DA9" w:rsidRPr="006F379E" w:rsidRDefault="00D7591B" w:rsidP="006F379E">
      <w:pPr>
        <w:jc w:val="both"/>
        <w:rPr>
          <w:rFonts w:cs="Times New Roman"/>
          <w:color w:val="00000A"/>
          <w:kern w:val="0"/>
          <w:sz w:val="24"/>
          <w:szCs w:val="24"/>
        </w:rPr>
      </w:pPr>
      <w:r w:rsidRPr="006F379E">
        <w:rPr>
          <w:rFonts w:cs="Times New Roman"/>
          <w:color w:val="00000A"/>
          <w:kern w:val="0"/>
          <w:sz w:val="24"/>
          <w:szCs w:val="24"/>
        </w:rPr>
        <w:t>Nakon isteka roka za prijavu, Komisija imenovana od strane ministra, evidentira sve prijave zaprimljene putem protokola, vrši otvaranje koverata sa prijavama, te provjerava ispunjavaju li prijave opće i posebne uslo</w:t>
      </w:r>
      <w:r w:rsidR="005B3FD5" w:rsidRPr="006F379E">
        <w:rPr>
          <w:rFonts w:cs="Times New Roman"/>
          <w:color w:val="00000A"/>
          <w:kern w:val="0"/>
          <w:sz w:val="24"/>
          <w:szCs w:val="24"/>
        </w:rPr>
        <w:t>ve propisane javnim pozivom i  U</w:t>
      </w:r>
      <w:r w:rsidRPr="006F379E">
        <w:rPr>
          <w:rFonts w:cs="Times New Roman"/>
          <w:color w:val="00000A"/>
          <w:kern w:val="0"/>
          <w:sz w:val="24"/>
          <w:szCs w:val="24"/>
        </w:rPr>
        <w:t>redbom.</w:t>
      </w:r>
      <w:r w:rsidR="003D3DA9" w:rsidRPr="006F379E">
        <w:rPr>
          <w:rFonts w:cs="Times New Roman"/>
          <w:color w:val="00000A"/>
          <w:kern w:val="0"/>
          <w:sz w:val="24"/>
          <w:szCs w:val="24"/>
        </w:rPr>
        <w:t xml:space="preserve"> </w:t>
      </w:r>
    </w:p>
    <w:p w14:paraId="361222DE" w14:textId="77777777" w:rsidR="003D3DA9" w:rsidRPr="006F379E" w:rsidRDefault="00D7591B" w:rsidP="006F379E">
      <w:pPr>
        <w:jc w:val="both"/>
        <w:rPr>
          <w:rFonts w:cs="Times New Roman"/>
          <w:color w:val="00000A"/>
          <w:kern w:val="0"/>
          <w:sz w:val="24"/>
          <w:szCs w:val="24"/>
        </w:rPr>
      </w:pPr>
      <w:r w:rsidRPr="006F379E">
        <w:rPr>
          <w:rFonts w:cs="Times New Roman"/>
          <w:color w:val="00000A"/>
          <w:kern w:val="0"/>
          <w:sz w:val="24"/>
          <w:szCs w:val="24"/>
        </w:rPr>
        <w:t>Tom prilikom Komisija treba utvrditi sljedeće:</w:t>
      </w:r>
    </w:p>
    <w:p w14:paraId="072E27DE" w14:textId="77777777" w:rsidR="003D3DA9" w:rsidRPr="006F379E" w:rsidRDefault="00D7591B" w:rsidP="006F379E">
      <w:pPr>
        <w:jc w:val="both"/>
        <w:rPr>
          <w:rFonts w:cs="Times New Roman"/>
          <w:color w:val="00000A"/>
          <w:kern w:val="0"/>
          <w:sz w:val="24"/>
          <w:szCs w:val="24"/>
        </w:rPr>
      </w:pPr>
      <w:r w:rsidRPr="006F379E">
        <w:rPr>
          <w:rFonts w:cs="Times New Roman"/>
          <w:color w:val="00000A"/>
          <w:kern w:val="0"/>
          <w:sz w:val="24"/>
          <w:szCs w:val="24"/>
        </w:rPr>
        <w:t>a) da li je prijava dostavljena na aktuelni javni poziv i u blagovremenom roku,</w:t>
      </w:r>
    </w:p>
    <w:p w14:paraId="31AE4AEC" w14:textId="77777777" w:rsidR="003D3DA9" w:rsidRPr="006F379E" w:rsidRDefault="00D7591B" w:rsidP="006F379E">
      <w:pPr>
        <w:jc w:val="both"/>
        <w:rPr>
          <w:rFonts w:cs="Times New Roman"/>
          <w:color w:val="00000A"/>
          <w:kern w:val="0"/>
          <w:sz w:val="24"/>
          <w:szCs w:val="24"/>
        </w:rPr>
      </w:pPr>
      <w:r w:rsidRPr="006F379E">
        <w:rPr>
          <w:rFonts w:cs="Times New Roman"/>
          <w:color w:val="00000A"/>
          <w:kern w:val="0"/>
          <w:sz w:val="24"/>
          <w:szCs w:val="24"/>
        </w:rPr>
        <w:t>b) da li je lokacija provođenja programa ili projekta prihvatljiva,</w:t>
      </w:r>
    </w:p>
    <w:p w14:paraId="3BF37E71" w14:textId="77777777" w:rsidR="003D3DA9" w:rsidRPr="006F379E" w:rsidRDefault="00D7591B" w:rsidP="006F379E">
      <w:pPr>
        <w:jc w:val="both"/>
        <w:rPr>
          <w:rFonts w:cs="Times New Roman"/>
          <w:color w:val="00000A"/>
          <w:kern w:val="0"/>
          <w:sz w:val="24"/>
          <w:szCs w:val="24"/>
        </w:rPr>
      </w:pPr>
      <w:r w:rsidRPr="006F379E">
        <w:rPr>
          <w:rFonts w:cs="Times New Roman"/>
          <w:color w:val="00000A"/>
          <w:kern w:val="0"/>
          <w:sz w:val="24"/>
          <w:szCs w:val="24"/>
        </w:rPr>
        <w:t>c) da li su primalac sredstava i njegovi partneri u realizaciji programa i projekata prihvatljivi u skladu sa uputstvom za podnosioce prijava,</w:t>
      </w:r>
    </w:p>
    <w:p w14:paraId="008F33A1" w14:textId="77777777" w:rsidR="003D3DA9" w:rsidRPr="006F379E" w:rsidRDefault="00D7591B" w:rsidP="006F379E">
      <w:pPr>
        <w:jc w:val="both"/>
        <w:rPr>
          <w:rFonts w:cs="Times New Roman"/>
          <w:color w:val="00000A"/>
          <w:kern w:val="0"/>
          <w:sz w:val="24"/>
          <w:szCs w:val="24"/>
        </w:rPr>
      </w:pPr>
      <w:r w:rsidRPr="006F379E">
        <w:rPr>
          <w:rFonts w:cs="Times New Roman"/>
          <w:color w:val="00000A"/>
          <w:kern w:val="0"/>
          <w:sz w:val="24"/>
          <w:szCs w:val="24"/>
        </w:rPr>
        <w:t>d) da li je dostavljena, potpisana i ovjerena sva dokumentacija tražena javnim pozivom</w:t>
      </w:r>
      <w:r w:rsidR="00240A2C" w:rsidRPr="006F379E">
        <w:rPr>
          <w:rFonts w:cs="Times New Roman"/>
          <w:color w:val="00000A"/>
          <w:kern w:val="0"/>
          <w:sz w:val="24"/>
          <w:szCs w:val="24"/>
        </w:rPr>
        <w:t>.</w:t>
      </w:r>
    </w:p>
    <w:p w14:paraId="23B7DA7D" w14:textId="10BC5DF7" w:rsidR="00D7591B" w:rsidRPr="006F379E" w:rsidRDefault="00D7591B" w:rsidP="006F379E">
      <w:pPr>
        <w:jc w:val="both"/>
        <w:rPr>
          <w:rFonts w:cs="Times New Roman"/>
          <w:color w:val="00000A"/>
          <w:kern w:val="0"/>
          <w:sz w:val="24"/>
          <w:szCs w:val="24"/>
        </w:rPr>
      </w:pPr>
    </w:p>
    <w:p w14:paraId="11A9630E" w14:textId="6169BC75" w:rsidR="00D7591B" w:rsidRPr="006F379E" w:rsidRDefault="00F639BB" w:rsidP="006F379E">
      <w:pPr>
        <w:jc w:val="both"/>
        <w:rPr>
          <w:rFonts w:eastAsia="Times New Roman" w:cs="Times New Roman"/>
          <w:kern w:val="0"/>
          <w:sz w:val="24"/>
          <w:szCs w:val="24"/>
          <w:lang w:eastAsia="ar-SA" w:bidi="ar-SA"/>
        </w:rPr>
      </w:pPr>
      <w:r>
        <w:rPr>
          <w:rFonts w:eastAsia="Times New Roman" w:cs="Times New Roman"/>
          <w:kern w:val="0"/>
          <w:sz w:val="24"/>
          <w:szCs w:val="24"/>
          <w:lang w:eastAsia="ar-SA" w:bidi="ar-SA"/>
        </w:rPr>
        <w:t>12</w:t>
      </w:r>
      <w:r w:rsidR="00D7591B" w:rsidRPr="006F379E">
        <w:rPr>
          <w:rFonts w:eastAsia="Times New Roman" w:cs="Times New Roman"/>
          <w:kern w:val="0"/>
          <w:sz w:val="24"/>
          <w:szCs w:val="24"/>
          <w:lang w:eastAsia="ar-SA" w:bidi="ar-SA"/>
        </w:rPr>
        <w:t>) Opis postupka odabira aktivnosti/programa/projekata koji će bit</w:t>
      </w:r>
      <w:r w:rsidR="005B3FD5" w:rsidRPr="006F379E">
        <w:rPr>
          <w:rFonts w:eastAsia="Times New Roman" w:cs="Times New Roman"/>
          <w:kern w:val="0"/>
          <w:sz w:val="24"/>
          <w:szCs w:val="24"/>
          <w:lang w:eastAsia="ar-SA" w:bidi="ar-SA"/>
        </w:rPr>
        <w:t>i finansirani ili sufinansirani</w:t>
      </w:r>
    </w:p>
    <w:p w14:paraId="1921A89B" w14:textId="77777777" w:rsidR="003A72EB" w:rsidRPr="006F379E" w:rsidRDefault="003A72EB" w:rsidP="006F379E">
      <w:pPr>
        <w:contextualSpacing/>
        <w:jc w:val="both"/>
        <w:rPr>
          <w:rFonts w:eastAsia="Times New Roman" w:cs="Times New Roman"/>
          <w:kern w:val="0"/>
          <w:sz w:val="24"/>
          <w:szCs w:val="24"/>
          <w:lang w:eastAsia="ar-SA" w:bidi="ar-SA"/>
        </w:rPr>
      </w:pPr>
    </w:p>
    <w:p w14:paraId="6E137820" w14:textId="4175BB4B" w:rsidR="00D7591B" w:rsidRPr="006F379E" w:rsidRDefault="00D7591B" w:rsidP="006F379E">
      <w:pPr>
        <w:contextualSpacing/>
        <w:jc w:val="both"/>
        <w:rPr>
          <w:rFonts w:cs="Times New Roman"/>
          <w:color w:val="00000A"/>
          <w:kern w:val="0"/>
          <w:sz w:val="24"/>
          <w:szCs w:val="24"/>
          <w:lang w:val="hr-HR"/>
        </w:rPr>
      </w:pPr>
      <w:r w:rsidRPr="006F379E">
        <w:rPr>
          <w:rFonts w:cs="Times New Roman"/>
          <w:color w:val="00000A"/>
          <w:kern w:val="0"/>
          <w:sz w:val="24"/>
          <w:szCs w:val="24"/>
          <w:lang w:val="hr-HR" w:eastAsia="hr-HR"/>
        </w:rPr>
        <w:t>Nakon obavljenog postupka sortiranja prijava koje ispunjavaju uvjete</w:t>
      </w:r>
      <w:r w:rsidR="003A23C7" w:rsidRPr="006F379E">
        <w:rPr>
          <w:rFonts w:cs="Times New Roman"/>
          <w:color w:val="00000A"/>
          <w:kern w:val="0"/>
          <w:sz w:val="24"/>
          <w:szCs w:val="24"/>
          <w:lang w:val="hr-HR" w:eastAsia="hr-HR"/>
        </w:rPr>
        <w:t xml:space="preserve"> i koje ne ispunjavaju uvjete, K</w:t>
      </w:r>
      <w:r w:rsidRPr="006F379E">
        <w:rPr>
          <w:rFonts w:cs="Times New Roman"/>
          <w:color w:val="00000A"/>
          <w:kern w:val="0"/>
          <w:sz w:val="24"/>
          <w:szCs w:val="24"/>
          <w:lang w:val="hr-HR" w:eastAsia="hr-HR"/>
        </w:rPr>
        <w:t>omisija vrši bodovanje prispjelih prijava, sačanjava Prijedlog odluke o dodjeli transfera neprofitnim organizacijama za finansiranje i sufinansiranje aktivnosti/programa/projekata i Listu podnosilaca prijava čije su prijave neblagovremene, nepotpune i neuredna, te iste dostavlja ministru.</w:t>
      </w:r>
    </w:p>
    <w:p w14:paraId="7BF44BC6" w14:textId="77777777" w:rsidR="00D7591B" w:rsidRPr="006F379E" w:rsidRDefault="00D7591B" w:rsidP="006F379E">
      <w:pPr>
        <w:contextualSpacing/>
        <w:jc w:val="both"/>
        <w:rPr>
          <w:rFonts w:cs="Times New Roman"/>
          <w:color w:val="00000A"/>
          <w:kern w:val="0"/>
          <w:sz w:val="24"/>
          <w:szCs w:val="24"/>
          <w:lang w:val="hr-HR"/>
        </w:rPr>
      </w:pPr>
      <w:r w:rsidRPr="006F379E">
        <w:rPr>
          <w:rFonts w:cs="Times New Roman"/>
          <w:color w:val="00000A"/>
          <w:kern w:val="0"/>
          <w:sz w:val="24"/>
          <w:szCs w:val="24"/>
          <w:lang w:val="hr-HR" w:eastAsia="hr-HR"/>
        </w:rPr>
        <w:lastRenderedPageBreak/>
        <w:t xml:space="preserve">Odluku o dodjeli sredstava za finansiranje i sufinansiranje aktivnosti/programa/projekta transfera neprofitnim organizacijama, donosi ministar. </w:t>
      </w:r>
    </w:p>
    <w:p w14:paraId="660BD759" w14:textId="77777777" w:rsidR="00D7591B" w:rsidRPr="006F379E" w:rsidRDefault="00D7591B" w:rsidP="006F379E">
      <w:pPr>
        <w:jc w:val="both"/>
        <w:rPr>
          <w:rFonts w:cs="Times New Roman"/>
          <w:color w:val="00000A"/>
          <w:kern w:val="0"/>
          <w:sz w:val="24"/>
          <w:szCs w:val="24"/>
          <w:lang w:val="hr-HR"/>
        </w:rPr>
      </w:pPr>
      <w:r w:rsidRPr="006F379E">
        <w:rPr>
          <w:rFonts w:cs="Times New Roman"/>
          <w:color w:val="00000A"/>
          <w:kern w:val="0"/>
          <w:sz w:val="24"/>
          <w:szCs w:val="24"/>
          <w:lang w:val="hr-HR"/>
        </w:rPr>
        <w:t>Objavljivanje rezultata javnog poziva vrši se na internet stranici Ministarstva. Ministarstvo je obavezno u roku od 15 radnih dana od dana objavljivanja rezultata, pismeno obavijestiti podnosioce čije prijave nisu prihvaćene za finansiranje i sufinansiranje, navodeći razloge odbijanja prijave.</w:t>
      </w:r>
    </w:p>
    <w:p w14:paraId="6F516B3D" w14:textId="77777777" w:rsidR="00D7591B" w:rsidRPr="006F379E" w:rsidRDefault="00D7591B" w:rsidP="006F379E">
      <w:pPr>
        <w:jc w:val="both"/>
        <w:rPr>
          <w:rFonts w:eastAsia="Times New Roman" w:cs="Times New Roman"/>
          <w:kern w:val="0"/>
          <w:sz w:val="24"/>
          <w:szCs w:val="24"/>
          <w:lang w:eastAsia="ar-SA" w:bidi="ar-SA"/>
        </w:rPr>
      </w:pPr>
    </w:p>
    <w:p w14:paraId="218BF14F" w14:textId="008F5795" w:rsidR="00D7591B" w:rsidRPr="006F379E" w:rsidRDefault="00F639BB" w:rsidP="006F379E">
      <w:pPr>
        <w:jc w:val="both"/>
        <w:rPr>
          <w:rFonts w:eastAsia="Times New Roman" w:cs="Times New Roman"/>
          <w:kern w:val="0"/>
          <w:sz w:val="24"/>
          <w:szCs w:val="24"/>
          <w:lang w:eastAsia="ar-SA" w:bidi="ar-SA"/>
        </w:rPr>
      </w:pPr>
      <w:r>
        <w:rPr>
          <w:rFonts w:eastAsia="Times New Roman" w:cs="Times New Roman"/>
          <w:kern w:val="0"/>
          <w:sz w:val="24"/>
          <w:szCs w:val="24"/>
          <w:lang w:eastAsia="ar-SA" w:bidi="ar-SA"/>
        </w:rPr>
        <w:t>13</w:t>
      </w:r>
      <w:r w:rsidR="00D7591B" w:rsidRPr="006F379E">
        <w:rPr>
          <w:rFonts w:eastAsia="Times New Roman" w:cs="Times New Roman"/>
          <w:kern w:val="0"/>
          <w:sz w:val="24"/>
          <w:szCs w:val="24"/>
          <w:lang w:eastAsia="ar-SA" w:bidi="ar-SA"/>
        </w:rPr>
        <w:t>) Razlozi, rokovi i načini po</w:t>
      </w:r>
      <w:r w:rsidR="00E671A7" w:rsidRPr="006F379E">
        <w:rPr>
          <w:rFonts w:eastAsia="Times New Roman" w:cs="Times New Roman"/>
          <w:kern w:val="0"/>
          <w:sz w:val="24"/>
          <w:szCs w:val="24"/>
          <w:lang w:eastAsia="ar-SA" w:bidi="ar-SA"/>
        </w:rPr>
        <w:t>dnošenja i rješavanja prigovora:</w:t>
      </w:r>
    </w:p>
    <w:p w14:paraId="10B517C7" w14:textId="77777777" w:rsidR="00D7591B" w:rsidRPr="006F379E" w:rsidRDefault="00D7591B" w:rsidP="006F379E">
      <w:pPr>
        <w:spacing w:after="140"/>
        <w:jc w:val="both"/>
        <w:rPr>
          <w:rFonts w:cs="Times New Roman"/>
          <w:color w:val="00000A"/>
          <w:kern w:val="0"/>
          <w:sz w:val="24"/>
          <w:szCs w:val="24"/>
          <w:lang w:val="hr-HR"/>
        </w:rPr>
      </w:pPr>
      <w:r w:rsidRPr="006F379E">
        <w:rPr>
          <w:rFonts w:cs="Times New Roman"/>
          <w:color w:val="00000A"/>
          <w:kern w:val="0"/>
          <w:sz w:val="24"/>
          <w:szCs w:val="24"/>
          <w:lang w:val="hr-HR"/>
        </w:rPr>
        <w:t>Svi podnosioci prijave imaju pravo na izjavljivanje prigovora, osim ako prijava nije odbijena kao nepotpuna, neblagovremena i neuredna. Prigovor se izjavljuje u pisanoj formi ministru u roku od sedam dana od dana dostavljanja pismene obavijesti podnosiocu čija prijava nije prihvaćena za finansiranje i sufinansiranje.</w:t>
      </w:r>
    </w:p>
    <w:p w14:paraId="0E5DE9FD" w14:textId="77777777" w:rsidR="00D7591B" w:rsidRPr="006F379E" w:rsidRDefault="00D7591B" w:rsidP="006F379E">
      <w:pPr>
        <w:spacing w:after="140"/>
        <w:jc w:val="both"/>
        <w:rPr>
          <w:rFonts w:cs="Times New Roman"/>
          <w:color w:val="00000A"/>
          <w:kern w:val="0"/>
          <w:sz w:val="24"/>
          <w:szCs w:val="24"/>
          <w:lang w:val="hr-HR"/>
        </w:rPr>
      </w:pPr>
      <w:r w:rsidRPr="006F379E">
        <w:rPr>
          <w:rFonts w:cs="Times New Roman"/>
          <w:color w:val="00000A"/>
          <w:kern w:val="0"/>
          <w:sz w:val="24"/>
          <w:szCs w:val="24"/>
          <w:lang w:val="hr-HR"/>
        </w:rPr>
        <w:t>Nakon isteka roka za prigovor i nakon rješavanja po uloženim prigovorima, Ministarstvo sa odabranim korisnicima sredstava zaključuje ugovore o dodjeli sredstava, nakon čega će se sredstva doznačiti na transakcijske račune korisnika, na način definisan ugovorom.</w:t>
      </w:r>
    </w:p>
    <w:p w14:paraId="43E64755" w14:textId="77777777" w:rsidR="00D7591B" w:rsidRPr="006F379E" w:rsidRDefault="00D7591B" w:rsidP="006F379E">
      <w:pPr>
        <w:jc w:val="both"/>
        <w:rPr>
          <w:rFonts w:eastAsia="Times New Roman" w:cs="Times New Roman"/>
          <w:kern w:val="0"/>
          <w:sz w:val="24"/>
          <w:szCs w:val="24"/>
          <w:lang w:eastAsia="ar-SA" w:bidi="ar-SA"/>
        </w:rPr>
      </w:pPr>
    </w:p>
    <w:p w14:paraId="744B5919" w14:textId="54BC9C5B"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1</w:t>
      </w:r>
      <w:r w:rsidR="00F639BB">
        <w:rPr>
          <w:rFonts w:eastAsia="Times New Roman" w:cs="Times New Roman"/>
          <w:kern w:val="0"/>
          <w:sz w:val="24"/>
          <w:szCs w:val="24"/>
          <w:lang w:eastAsia="ar-SA" w:bidi="ar-SA"/>
        </w:rPr>
        <w:t>4</w:t>
      </w:r>
      <w:r w:rsidRPr="006F379E">
        <w:rPr>
          <w:rFonts w:eastAsia="Times New Roman" w:cs="Times New Roman"/>
          <w:kern w:val="0"/>
          <w:sz w:val="24"/>
          <w:szCs w:val="24"/>
          <w:lang w:eastAsia="ar-SA" w:bidi="ar-SA"/>
        </w:rPr>
        <w:t>) Opis postupka ugovaranja odabrani</w:t>
      </w:r>
      <w:r w:rsidR="003A1DF4" w:rsidRPr="006F379E">
        <w:rPr>
          <w:rFonts w:eastAsia="Times New Roman" w:cs="Times New Roman"/>
          <w:kern w:val="0"/>
          <w:sz w:val="24"/>
          <w:szCs w:val="24"/>
          <w:lang w:eastAsia="ar-SA" w:bidi="ar-SA"/>
        </w:rPr>
        <w:t>h aktivnosti/programa/projekata:</w:t>
      </w:r>
    </w:p>
    <w:p w14:paraId="235A4593" w14:textId="77777777" w:rsidR="009159A5"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Ministarstvo je u obavezi sa korisnicima sredstava potpisati Ugovore o dodjeli transfera za finansiranje i sufinansiranje aktivnosti/programa/projekata kojim se regulišu sva bitna pitanja za ugovorne strane, koja su detaljno uređena Uredbom. </w:t>
      </w:r>
    </w:p>
    <w:p w14:paraId="09A61064" w14:textId="66E9687C"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S tim, u vezi propisano je da Ugovor sadrži slijedeće elemente: </w:t>
      </w:r>
    </w:p>
    <w:p w14:paraId="42CF8CFE" w14:textId="5922FED8"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a) P</w:t>
      </w:r>
      <w:r w:rsidR="00D7591B" w:rsidRPr="006F379E">
        <w:rPr>
          <w:rFonts w:eastAsia="Times New Roman" w:cs="Times New Roman"/>
          <w:kern w:val="0"/>
          <w:sz w:val="24"/>
          <w:szCs w:val="24"/>
          <w:lang w:eastAsia="ar-SA" w:bidi="ar-SA"/>
        </w:rPr>
        <w:t>ravni osnov za dodjelu sredstava,</w:t>
      </w:r>
    </w:p>
    <w:p w14:paraId="2F60BCBF" w14:textId="437621EE"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b) O</w:t>
      </w:r>
      <w:r w:rsidR="00D7591B" w:rsidRPr="006F379E">
        <w:rPr>
          <w:rFonts w:eastAsia="Times New Roman" w:cs="Times New Roman"/>
          <w:kern w:val="0"/>
          <w:sz w:val="24"/>
          <w:szCs w:val="24"/>
          <w:lang w:eastAsia="ar-SA" w:bidi="ar-SA"/>
        </w:rPr>
        <w:t>snovne informacije o davaocu i korisniku sredstava,</w:t>
      </w:r>
    </w:p>
    <w:p w14:paraId="2D35C860" w14:textId="347BE45D"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c) S</w:t>
      </w:r>
      <w:r w:rsidR="00D7591B" w:rsidRPr="006F379E">
        <w:rPr>
          <w:rFonts w:eastAsia="Times New Roman" w:cs="Times New Roman"/>
          <w:kern w:val="0"/>
          <w:sz w:val="24"/>
          <w:szCs w:val="24"/>
          <w:lang w:eastAsia="ar-SA" w:bidi="ar-SA"/>
        </w:rPr>
        <w:t>vrhu dodjele sredstava putem transfera, odnosno za šta se dodjeljuju sredstva,</w:t>
      </w:r>
    </w:p>
    <w:p w14:paraId="0354CE51" w14:textId="4604997C"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d) U</w:t>
      </w:r>
      <w:r w:rsidR="00D7591B" w:rsidRPr="006F379E">
        <w:rPr>
          <w:rFonts w:eastAsia="Times New Roman" w:cs="Times New Roman"/>
          <w:kern w:val="0"/>
          <w:sz w:val="24"/>
          <w:szCs w:val="24"/>
          <w:lang w:eastAsia="ar-SA" w:bidi="ar-SA"/>
        </w:rPr>
        <w:t>kupan iznos dodijeljenih sredstava,</w:t>
      </w:r>
    </w:p>
    <w:p w14:paraId="677B98D2" w14:textId="3DC31C03"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e) P</w:t>
      </w:r>
      <w:r w:rsidR="00D7591B" w:rsidRPr="006F379E">
        <w:rPr>
          <w:rFonts w:eastAsia="Times New Roman" w:cs="Times New Roman"/>
          <w:kern w:val="0"/>
          <w:sz w:val="24"/>
          <w:szCs w:val="24"/>
          <w:lang w:eastAsia="ar-SA" w:bidi="ar-SA"/>
        </w:rPr>
        <w:t>rihvatljive i neprihvatljive troškove</w:t>
      </w:r>
      <w:r w:rsidR="00223BA2" w:rsidRPr="006F379E">
        <w:rPr>
          <w:rFonts w:eastAsia="Times New Roman" w:cs="Times New Roman"/>
          <w:kern w:val="0"/>
          <w:sz w:val="24"/>
          <w:szCs w:val="24"/>
          <w:lang w:eastAsia="ar-SA" w:bidi="ar-SA"/>
        </w:rPr>
        <w:t>, iznose odobrenih sredstava sa strukturom troškova koje ministarstvo finansira/sufinansira,</w:t>
      </w:r>
    </w:p>
    <w:p w14:paraId="0BA28E41" w14:textId="7D2B138D"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f) V</w:t>
      </w:r>
      <w:r w:rsidR="00D7591B" w:rsidRPr="006F379E">
        <w:rPr>
          <w:rFonts w:eastAsia="Times New Roman" w:cs="Times New Roman"/>
          <w:kern w:val="0"/>
          <w:sz w:val="24"/>
          <w:szCs w:val="24"/>
          <w:lang w:eastAsia="ar-SA" w:bidi="ar-SA"/>
        </w:rPr>
        <w:t>rijeme i mjesto provođenja aktivnosti/programa/projekta,</w:t>
      </w:r>
    </w:p>
    <w:p w14:paraId="7638158C" w14:textId="3F3838F6"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g) D</w:t>
      </w:r>
      <w:r w:rsidR="00D7591B" w:rsidRPr="006F379E">
        <w:rPr>
          <w:rFonts w:eastAsia="Times New Roman" w:cs="Times New Roman"/>
          <w:kern w:val="0"/>
          <w:sz w:val="24"/>
          <w:szCs w:val="24"/>
          <w:lang w:eastAsia="ar-SA" w:bidi="ar-SA"/>
        </w:rPr>
        <w:t>inamiku i modalitete za doznačavanje sredstava,</w:t>
      </w:r>
    </w:p>
    <w:p w14:paraId="609F9611" w14:textId="01A08D2B"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h) M</w:t>
      </w:r>
      <w:r w:rsidR="00D7591B" w:rsidRPr="006F379E">
        <w:rPr>
          <w:rFonts w:eastAsia="Times New Roman" w:cs="Times New Roman"/>
          <w:kern w:val="0"/>
          <w:sz w:val="24"/>
          <w:szCs w:val="24"/>
          <w:lang w:eastAsia="ar-SA" w:bidi="ar-SA"/>
        </w:rPr>
        <w:t>odalitete za praćenje i ocjenjivanje, te namjensko trošenje dodijeljenih sredstava uključujući:</w:t>
      </w:r>
    </w:p>
    <w:p w14:paraId="654CEDE7"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    1) izvještaje o aktivnostima i finansijsko izvještavanje, rokove predaje izvještaja,</w:t>
      </w:r>
    </w:p>
    <w:p w14:paraId="534FAE0E" w14:textId="6C95924F"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    2) uvid u finansijsko poslovanje i druge administrativne i projek</w:t>
      </w:r>
      <w:r w:rsidR="00001BF3" w:rsidRPr="006F379E">
        <w:rPr>
          <w:rFonts w:eastAsia="Times New Roman" w:cs="Times New Roman"/>
          <w:kern w:val="0"/>
          <w:sz w:val="24"/>
          <w:szCs w:val="24"/>
          <w:lang w:eastAsia="ar-SA" w:bidi="ar-SA"/>
        </w:rPr>
        <w:t>tne obaveze korisnika sredstava.</w:t>
      </w:r>
    </w:p>
    <w:p w14:paraId="32D52195" w14:textId="4A711157" w:rsidR="00D7591B" w:rsidRPr="006F379E" w:rsidRDefault="003A1DF4"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i) O</w:t>
      </w:r>
      <w:r w:rsidR="00BA4C8A" w:rsidRPr="006F379E">
        <w:rPr>
          <w:rFonts w:eastAsia="Times New Roman" w:cs="Times New Roman"/>
          <w:kern w:val="0"/>
          <w:sz w:val="24"/>
          <w:szCs w:val="24"/>
          <w:lang w:eastAsia="ar-SA" w:bidi="ar-SA"/>
        </w:rPr>
        <w:t>bavezna dokumentacija</w:t>
      </w:r>
      <w:r w:rsidR="00D7591B" w:rsidRPr="006F379E">
        <w:rPr>
          <w:rFonts w:eastAsia="Times New Roman" w:cs="Times New Roman"/>
          <w:kern w:val="0"/>
          <w:sz w:val="24"/>
          <w:szCs w:val="24"/>
          <w:lang w:eastAsia="ar-SA" w:bidi="ar-SA"/>
        </w:rPr>
        <w:t xml:space="preserve"> koju treba voditi korisnik sredstava, a kojom dokazuje namjensko trošenje doznačenih sredstava. Faza implementacije odnosi se na internu organizaciju korisnika sredstava prilikom implementacije projekta na ime kojih su doznačena sredstva od ovog min</w:t>
      </w:r>
      <w:r w:rsidR="00001BF3" w:rsidRPr="006F379E">
        <w:rPr>
          <w:rFonts w:eastAsia="Times New Roman" w:cs="Times New Roman"/>
          <w:kern w:val="0"/>
          <w:sz w:val="24"/>
          <w:szCs w:val="24"/>
          <w:lang w:eastAsia="ar-SA" w:bidi="ar-SA"/>
        </w:rPr>
        <w:t>istarstva po osnovu predmetnog J</w:t>
      </w:r>
      <w:r w:rsidR="00D7591B" w:rsidRPr="006F379E">
        <w:rPr>
          <w:rFonts w:eastAsia="Times New Roman" w:cs="Times New Roman"/>
          <w:kern w:val="0"/>
          <w:sz w:val="24"/>
          <w:szCs w:val="24"/>
          <w:lang w:eastAsia="ar-SA" w:bidi="ar-SA"/>
        </w:rPr>
        <w:t>avnog poziva. U procesu realizacije projekta korisnik sredstava treba obezbijediti dokumentaciju iz koje je vidljivo da je realizovan projekat za koji su odobrena sredstva i da su nastali troškovi rezultat aktivnosti predmetnog projekta u skladu sa predviđenim troškovima u budžetu projekta. Ovaj dio zahtijeva detaljniji opis sljedećih komponenti:</w:t>
      </w:r>
    </w:p>
    <w:p w14:paraId="35762A72" w14:textId="62C57BD0"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-ljudski, tehnički i ostali resursi </w:t>
      </w:r>
      <w:r w:rsidR="003A23C7" w:rsidRPr="006F379E">
        <w:rPr>
          <w:rFonts w:eastAsia="Times New Roman" w:cs="Times New Roman"/>
          <w:kern w:val="0"/>
          <w:sz w:val="24"/>
          <w:szCs w:val="24"/>
          <w:lang w:eastAsia="ar-SA" w:bidi="ar-SA"/>
        </w:rPr>
        <w:t xml:space="preserve">korišteni </w:t>
      </w:r>
      <w:r w:rsidR="00BA4C8A" w:rsidRPr="006F379E">
        <w:rPr>
          <w:rFonts w:eastAsia="Times New Roman" w:cs="Times New Roman"/>
          <w:kern w:val="0"/>
          <w:sz w:val="24"/>
          <w:szCs w:val="24"/>
          <w:lang w:eastAsia="ar-SA" w:bidi="ar-SA"/>
        </w:rPr>
        <w:t xml:space="preserve">za </w:t>
      </w:r>
      <w:r w:rsidRPr="006F379E">
        <w:rPr>
          <w:rFonts w:eastAsia="Times New Roman" w:cs="Times New Roman"/>
          <w:kern w:val="0"/>
          <w:sz w:val="24"/>
          <w:szCs w:val="24"/>
          <w:lang w:eastAsia="ar-SA" w:bidi="ar-SA"/>
        </w:rPr>
        <w:t>re</w:t>
      </w:r>
      <w:r w:rsidR="001A05C2" w:rsidRPr="006F379E">
        <w:rPr>
          <w:rFonts w:eastAsia="Times New Roman" w:cs="Times New Roman"/>
          <w:kern w:val="0"/>
          <w:sz w:val="24"/>
          <w:szCs w:val="24"/>
          <w:lang w:eastAsia="ar-SA" w:bidi="ar-SA"/>
        </w:rPr>
        <w:t xml:space="preserve">alizaciju projektnih aktivnosti, </w:t>
      </w:r>
      <w:r w:rsidRPr="006F379E">
        <w:rPr>
          <w:rFonts w:eastAsia="Times New Roman" w:cs="Times New Roman"/>
          <w:kern w:val="0"/>
          <w:sz w:val="24"/>
          <w:szCs w:val="24"/>
          <w:lang w:eastAsia="ar-SA" w:bidi="ar-SA"/>
        </w:rPr>
        <w:t xml:space="preserve">organizacija i procedure (način donošenja odluka, koordinacioni mehanizmi, razrađen sistem i kriteriji podrške korisnika usluge </w:t>
      </w:r>
      <w:r w:rsidR="001A05C2" w:rsidRPr="006F379E">
        <w:rPr>
          <w:rFonts w:eastAsia="Times New Roman" w:cs="Times New Roman"/>
          <w:kern w:val="0"/>
          <w:sz w:val="24"/>
          <w:szCs w:val="24"/>
          <w:lang w:eastAsia="ar-SA" w:bidi="ar-SA"/>
        </w:rPr>
        <w:t xml:space="preserve">i sl.), </w:t>
      </w:r>
      <w:r w:rsidR="003A23C7" w:rsidRPr="006F379E">
        <w:rPr>
          <w:rFonts w:eastAsia="Times New Roman" w:cs="Times New Roman"/>
          <w:kern w:val="0"/>
          <w:sz w:val="24"/>
          <w:szCs w:val="24"/>
          <w:lang w:eastAsia="ar-SA" w:bidi="ar-SA"/>
        </w:rPr>
        <w:t>vremenski okvir za realizovanih</w:t>
      </w:r>
      <w:r w:rsidRPr="006F379E">
        <w:rPr>
          <w:rFonts w:eastAsia="Times New Roman" w:cs="Times New Roman"/>
          <w:kern w:val="0"/>
          <w:sz w:val="24"/>
          <w:szCs w:val="24"/>
          <w:lang w:eastAsia="ar-SA" w:bidi="ar-SA"/>
        </w:rPr>
        <w:t xml:space="preserve"> aktivnosti, uključujući i odgovorna lica za realizacij</w:t>
      </w:r>
      <w:r w:rsidR="0028517E" w:rsidRPr="006F379E">
        <w:rPr>
          <w:rFonts w:eastAsia="Times New Roman" w:cs="Times New Roman"/>
          <w:kern w:val="0"/>
          <w:sz w:val="24"/>
          <w:szCs w:val="24"/>
          <w:lang w:eastAsia="ar-SA" w:bidi="ar-SA"/>
        </w:rPr>
        <w:t>u pojedinih segmenata projekta.</w:t>
      </w:r>
      <w:r w:rsidRPr="006F379E">
        <w:rPr>
          <w:rFonts w:eastAsia="Times New Roman" w:cs="Times New Roman"/>
          <w:kern w:val="0"/>
          <w:sz w:val="24"/>
          <w:szCs w:val="24"/>
          <w:lang w:eastAsia="ar-SA" w:bidi="ar-SA"/>
        </w:rPr>
        <w:t xml:space="preserve"> </w:t>
      </w:r>
    </w:p>
    <w:p w14:paraId="11471EAD"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Tokom realizacije projekta neophodno je kontinuirano pratiti troškove (budžet projekta) i finansijski plan (analiza protoka novca) i nastale troškove dokumentovati sa odgovarajućom dokumentacijom.</w:t>
      </w:r>
    </w:p>
    <w:p w14:paraId="70707C5B"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Faza implementacije projekta po mnogo čemu je najspecifičnija i najvažnija faza u projektnom ciklusu jer podrazumijeva nabavku i korištenje resursa za postizanje svrhe projekta, te ostvarivanje vrijednosti i koristi za ciljne grupe. Faza implementacije specifična je i po tome što zahtijeva konstantno praćenje i procjenu vanjskih okolnosti i postignutog kako bi se na vrijeme reagovalo te po potrebi prilagodio projekat novonastaloj situaciji. Kao što je ranije spomenuto, poželjno je da se </w:t>
      </w:r>
      <w:r w:rsidRPr="006F379E">
        <w:rPr>
          <w:rFonts w:eastAsia="Times New Roman" w:cs="Times New Roman"/>
          <w:kern w:val="0"/>
          <w:sz w:val="24"/>
          <w:szCs w:val="24"/>
          <w:lang w:eastAsia="ar-SA" w:bidi="ar-SA"/>
        </w:rPr>
        <w:lastRenderedPageBreak/>
        <w:t>već u fazi sačinjavanja projekta identifikuju načini za praćenje implementacije projekta, te da se prati  realizacija istog.</w:t>
      </w:r>
    </w:p>
    <w:p w14:paraId="265FA107" w14:textId="4CCA1D2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Jedan od načina praćenja toka implementacije projekta je sačinjavanje tabelarnog pregleda koji omogućava precizan pregled specifičnih aktivnosti potrebnih za ostvarivanje ciljeva projekta, ali i</w:t>
      </w:r>
      <w:r w:rsidR="001C06E9" w:rsidRPr="006F379E">
        <w:rPr>
          <w:rFonts w:eastAsia="Times New Roman" w:cs="Times New Roman"/>
          <w:kern w:val="0"/>
          <w:sz w:val="24"/>
          <w:szCs w:val="24"/>
          <w:lang w:eastAsia="ar-SA" w:bidi="ar-SA"/>
        </w:rPr>
        <w:t xml:space="preserve"> </w:t>
      </w:r>
      <w:r w:rsidRPr="006F379E">
        <w:rPr>
          <w:rFonts w:eastAsia="Times New Roman" w:cs="Times New Roman"/>
          <w:kern w:val="0"/>
          <w:sz w:val="24"/>
          <w:szCs w:val="24"/>
          <w:lang w:eastAsia="ar-SA" w:bidi="ar-SA"/>
        </w:rPr>
        <w:t>podjelu rada (uz naznake osoba odgovornih za provođenje aktivnosti), te vremenski okvir planiran za implementaciju. Ovaj jednostavni tabelarni pregled može pomoći da se identifikuju potencijalni problemi ili zastoj u implementaciji u odnosu na planirane rokove.</w:t>
      </w:r>
    </w:p>
    <w:p w14:paraId="3DB147A9"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j) postupanje sa imovinom (opremom i sl.) ukoliko se ista nabavlja iz doznačenih sredstava,</w:t>
      </w:r>
    </w:p>
    <w:p w14:paraId="5516E81F"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k) izvještaj o aktivnostima i finansijsko izvještavanje, te rokove predaje izvještaja,</w:t>
      </w:r>
    </w:p>
    <w:p w14:paraId="6AD3E346" w14:textId="2D620BCE"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l) </w:t>
      </w:r>
      <w:r w:rsidR="00717834" w:rsidRPr="006F379E">
        <w:rPr>
          <w:rFonts w:eastAsia="Times New Roman" w:cs="Times New Roman"/>
          <w:kern w:val="0"/>
          <w:sz w:val="24"/>
          <w:szCs w:val="24"/>
          <w:lang w:eastAsia="ar-SA" w:bidi="ar-SA"/>
        </w:rPr>
        <w:t xml:space="preserve">eventualne </w:t>
      </w:r>
      <w:r w:rsidRPr="006F379E">
        <w:rPr>
          <w:rFonts w:eastAsia="Times New Roman" w:cs="Times New Roman"/>
          <w:kern w:val="0"/>
          <w:sz w:val="24"/>
          <w:szCs w:val="24"/>
          <w:lang w:eastAsia="ar-SA" w:bidi="ar-SA"/>
        </w:rPr>
        <w:t>terenske posjete,</w:t>
      </w:r>
    </w:p>
    <w:p w14:paraId="5DC2D17D"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m) uvid u finansijsko poslovanje i druge administrativne i projektne obaveze korisnika sredstava,</w:t>
      </w:r>
    </w:p>
    <w:p w14:paraId="15EB9954"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n) obavezu omogućavanja uvida u dokumentaciju sa ciljem kontrole ugovora od strane budžetskog nadzora i slično,</w:t>
      </w:r>
    </w:p>
    <w:p w14:paraId="0A65FB18"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o) odredbu kojom korisnik sredstava (prihvata) potvrđuje svoju saglasnost da se podaci sadržani u ugovoru o dodjeli transfera unesu u Registar transfera neprofitnim organizacijama i pojedincima za finansiranje i sufinansiranje aktivnosti/programa/projekata iz Budžeta Kantona Sarajevo, te da isti budu javni i transparentni,</w:t>
      </w:r>
    </w:p>
    <w:p w14:paraId="055E7774"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p) uslove i način promjene odredbi ugovora,</w:t>
      </w:r>
    </w:p>
    <w:p w14:paraId="1419454E"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r) uslove raskida ugovora (osiguranje povrata sredstava u slučaju nevraćanja više uplaćenih ili nenamjenski utrošenih sredstava),</w:t>
      </w:r>
    </w:p>
    <w:p w14:paraId="2884829A"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s) način rješavanja sporova,</w:t>
      </w:r>
    </w:p>
    <w:p w14:paraId="7E93096F" w14:textId="77777777"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t) obaveze vidljivosti rezultata,</w:t>
      </w:r>
    </w:p>
    <w:p w14:paraId="69DDF011" w14:textId="54ABBA20"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u) prijenos vlasništva, korištenje rezultata i </w:t>
      </w:r>
      <w:r w:rsidR="003A23C7" w:rsidRPr="006F379E">
        <w:rPr>
          <w:rFonts w:eastAsia="Times New Roman" w:cs="Times New Roman"/>
          <w:kern w:val="0"/>
          <w:sz w:val="24"/>
          <w:szCs w:val="24"/>
          <w:lang w:eastAsia="ar-SA" w:bidi="ar-SA"/>
        </w:rPr>
        <w:t>opreme ako su proiza</w:t>
      </w:r>
      <w:r w:rsidRPr="006F379E">
        <w:rPr>
          <w:rFonts w:eastAsia="Times New Roman" w:cs="Times New Roman"/>
          <w:kern w:val="0"/>
          <w:sz w:val="24"/>
          <w:szCs w:val="24"/>
          <w:lang w:eastAsia="ar-SA" w:bidi="ar-SA"/>
        </w:rPr>
        <w:t xml:space="preserve">šli </w:t>
      </w:r>
      <w:r w:rsidR="003A23C7" w:rsidRPr="006F379E">
        <w:rPr>
          <w:rFonts w:eastAsia="Times New Roman" w:cs="Times New Roman"/>
          <w:kern w:val="0"/>
          <w:sz w:val="24"/>
          <w:szCs w:val="24"/>
          <w:lang w:eastAsia="ar-SA" w:bidi="ar-SA"/>
        </w:rPr>
        <w:t>iz finansiranih i sufinansiranih</w:t>
      </w:r>
      <w:r w:rsidRPr="006F379E">
        <w:rPr>
          <w:rFonts w:eastAsia="Times New Roman" w:cs="Times New Roman"/>
          <w:kern w:val="0"/>
          <w:sz w:val="24"/>
          <w:szCs w:val="24"/>
          <w:lang w:eastAsia="ar-SA" w:bidi="ar-SA"/>
        </w:rPr>
        <w:t xml:space="preserve"> aktivnosti,</w:t>
      </w:r>
    </w:p>
    <w:p w14:paraId="024FA90D" w14:textId="2274E8B5"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 xml:space="preserve">v) </w:t>
      </w:r>
      <w:r w:rsidR="001C06E9" w:rsidRPr="006F379E">
        <w:rPr>
          <w:rFonts w:eastAsia="Times New Roman" w:cs="Times New Roman"/>
          <w:kern w:val="0"/>
          <w:sz w:val="24"/>
          <w:szCs w:val="24"/>
          <w:lang w:eastAsia="ar-SA" w:bidi="ar-SA"/>
        </w:rPr>
        <w:t>u</w:t>
      </w:r>
      <w:r w:rsidRPr="006F379E">
        <w:rPr>
          <w:rFonts w:eastAsia="Times New Roman" w:cs="Times New Roman"/>
          <w:kern w:val="0"/>
          <w:sz w:val="24"/>
          <w:szCs w:val="24"/>
          <w:lang w:eastAsia="ar-SA" w:bidi="ar-SA"/>
        </w:rPr>
        <w:t xml:space="preserve"> slučaju sufinansiranja, uslovi i način sufinansiranja aktivnosti/programa/projekta od treće strane.</w:t>
      </w:r>
    </w:p>
    <w:p w14:paraId="45150847" w14:textId="77777777" w:rsidR="00D7591B" w:rsidRPr="006F379E" w:rsidRDefault="00D7591B" w:rsidP="006F379E">
      <w:pPr>
        <w:jc w:val="both"/>
        <w:rPr>
          <w:rFonts w:eastAsia="Times New Roman" w:cs="Times New Roman"/>
          <w:kern w:val="0"/>
          <w:sz w:val="24"/>
          <w:szCs w:val="24"/>
          <w:lang w:eastAsia="ar-SA" w:bidi="ar-SA"/>
        </w:rPr>
      </w:pPr>
    </w:p>
    <w:p w14:paraId="52EB5A3F" w14:textId="0CBC89AA"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1</w:t>
      </w:r>
      <w:r w:rsidR="00F639BB">
        <w:rPr>
          <w:rFonts w:eastAsia="Times New Roman" w:cs="Times New Roman"/>
          <w:kern w:val="0"/>
          <w:sz w:val="24"/>
          <w:szCs w:val="24"/>
          <w:lang w:eastAsia="ar-SA" w:bidi="ar-SA"/>
        </w:rPr>
        <w:t>5</w:t>
      </w:r>
      <w:r w:rsidRPr="006F379E">
        <w:rPr>
          <w:rFonts w:eastAsia="Times New Roman" w:cs="Times New Roman"/>
          <w:kern w:val="0"/>
          <w:sz w:val="24"/>
          <w:szCs w:val="24"/>
          <w:lang w:eastAsia="ar-SA" w:bidi="ar-SA"/>
        </w:rPr>
        <w:t xml:space="preserve">) </w:t>
      </w:r>
      <w:r w:rsidR="001C06E9" w:rsidRPr="006F379E">
        <w:rPr>
          <w:rFonts w:eastAsia="Times New Roman" w:cs="Times New Roman"/>
          <w:kern w:val="0"/>
          <w:sz w:val="24"/>
          <w:szCs w:val="24"/>
          <w:lang w:eastAsia="ar-SA" w:bidi="ar-SA"/>
        </w:rPr>
        <w:t>O</w:t>
      </w:r>
      <w:r w:rsidRPr="006F379E">
        <w:rPr>
          <w:rFonts w:eastAsia="Times New Roman" w:cs="Times New Roman"/>
          <w:kern w:val="0"/>
          <w:sz w:val="24"/>
          <w:szCs w:val="24"/>
          <w:lang w:eastAsia="ar-SA" w:bidi="ar-SA"/>
        </w:rPr>
        <w:t>pis postupka praćenja provođenja aktivnosti/programa/projekata,</w:t>
      </w:r>
    </w:p>
    <w:p w14:paraId="29F1F430" w14:textId="68C63AD5" w:rsidR="00D7591B" w:rsidRPr="006F379E" w:rsidRDefault="00D7591B" w:rsidP="006F379E">
      <w:pPr>
        <w:spacing w:after="140"/>
        <w:jc w:val="both"/>
        <w:rPr>
          <w:rFonts w:cs="Times New Roman"/>
          <w:color w:val="00000A"/>
          <w:kern w:val="0"/>
          <w:sz w:val="24"/>
          <w:szCs w:val="24"/>
          <w:lang w:val="hr-HR"/>
        </w:rPr>
      </w:pPr>
      <w:r w:rsidRPr="006F379E">
        <w:rPr>
          <w:rFonts w:cs="Times New Roman"/>
          <w:color w:val="00000A"/>
          <w:kern w:val="0"/>
          <w:sz w:val="24"/>
          <w:szCs w:val="24"/>
          <w:lang w:val="hr-HR"/>
        </w:rPr>
        <w:t xml:space="preserve">Praćenje dodijeljenih sredstava podrazumijeva programsko i finansijsko praćenje i evaluaciju svih obaveza prema ugovoru o dodjeli budžetskih sredstava. Praćenje provođenja aktivnosti/programa i projekata, te namjenskog trošenja sredstava iz budžeta u okviru ugovorenog finansiranja minimalno </w:t>
      </w:r>
      <w:r w:rsidR="00E0386A" w:rsidRPr="006F379E">
        <w:rPr>
          <w:rFonts w:cs="Times New Roman"/>
          <w:color w:val="00000A"/>
          <w:kern w:val="0"/>
          <w:sz w:val="24"/>
          <w:szCs w:val="24"/>
          <w:lang w:val="hr-HR"/>
        </w:rPr>
        <w:t>obuhvaćaju</w:t>
      </w:r>
      <w:r w:rsidRPr="006F379E">
        <w:rPr>
          <w:rFonts w:cs="Times New Roman"/>
          <w:color w:val="00000A"/>
          <w:kern w:val="0"/>
          <w:sz w:val="24"/>
          <w:szCs w:val="24"/>
          <w:lang w:val="hr-HR"/>
        </w:rPr>
        <w:t xml:space="preserve"> pregled svih dostavljenih izvještaja (opisnih i finansijskih) korisnika sredstava bez obzira na njihovu visinu i namjenu i obavezne terenske posjete </w:t>
      </w:r>
      <w:r w:rsidR="00717834" w:rsidRPr="006F379E">
        <w:rPr>
          <w:rFonts w:cs="Times New Roman"/>
          <w:color w:val="00000A"/>
          <w:kern w:val="0"/>
          <w:sz w:val="24"/>
          <w:szCs w:val="24"/>
          <w:lang w:val="hr-HR"/>
        </w:rPr>
        <w:t xml:space="preserve">za određene </w:t>
      </w:r>
      <w:r w:rsidRPr="006F379E">
        <w:rPr>
          <w:rFonts w:cs="Times New Roman"/>
          <w:color w:val="00000A"/>
          <w:kern w:val="0"/>
          <w:sz w:val="24"/>
          <w:szCs w:val="24"/>
          <w:lang w:val="hr-HR"/>
        </w:rPr>
        <w:t>korisni</w:t>
      </w:r>
      <w:r w:rsidR="00717834" w:rsidRPr="006F379E">
        <w:rPr>
          <w:rFonts w:cs="Times New Roman"/>
          <w:color w:val="00000A"/>
          <w:kern w:val="0"/>
          <w:sz w:val="24"/>
          <w:szCs w:val="24"/>
          <w:lang w:val="hr-HR"/>
        </w:rPr>
        <w:t>ke</w:t>
      </w:r>
      <w:r w:rsidRPr="006F379E">
        <w:rPr>
          <w:rFonts w:cs="Times New Roman"/>
          <w:color w:val="00000A"/>
          <w:kern w:val="0"/>
          <w:sz w:val="24"/>
          <w:szCs w:val="24"/>
          <w:lang w:val="hr-HR"/>
        </w:rPr>
        <w:t xml:space="preserve"> sredstava.</w:t>
      </w:r>
    </w:p>
    <w:p w14:paraId="01D42562" w14:textId="4A1AD4E4" w:rsidR="00D7591B"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1</w:t>
      </w:r>
      <w:r w:rsidR="00F639BB">
        <w:rPr>
          <w:rFonts w:eastAsia="Times New Roman" w:cs="Times New Roman"/>
          <w:kern w:val="0"/>
          <w:sz w:val="24"/>
          <w:szCs w:val="24"/>
          <w:lang w:eastAsia="ar-SA" w:bidi="ar-SA"/>
        </w:rPr>
        <w:t>6</w:t>
      </w:r>
      <w:r w:rsidRPr="006F379E">
        <w:rPr>
          <w:rFonts w:eastAsia="Times New Roman" w:cs="Times New Roman"/>
          <w:kern w:val="0"/>
          <w:sz w:val="24"/>
          <w:szCs w:val="24"/>
          <w:lang w:eastAsia="ar-SA" w:bidi="ar-SA"/>
        </w:rPr>
        <w:t>) Okvirni kalendar provođenja svih postupaka – Ministarstvo je dužno, prilikom provođenja Javnog poziva ispoštovati Uredbom propisanu procedur</w:t>
      </w:r>
      <w:r w:rsidR="001C06E9" w:rsidRPr="006F379E">
        <w:rPr>
          <w:rFonts w:eastAsia="Times New Roman" w:cs="Times New Roman"/>
          <w:kern w:val="0"/>
          <w:sz w:val="24"/>
          <w:szCs w:val="24"/>
          <w:lang w:eastAsia="ar-SA" w:bidi="ar-SA"/>
        </w:rPr>
        <w:t>e</w:t>
      </w:r>
      <w:r w:rsidRPr="006F379E">
        <w:rPr>
          <w:rFonts w:eastAsia="Times New Roman" w:cs="Times New Roman"/>
          <w:kern w:val="0"/>
          <w:sz w:val="24"/>
          <w:szCs w:val="24"/>
          <w:lang w:eastAsia="ar-SA" w:bidi="ar-SA"/>
        </w:rPr>
        <w:t xml:space="preserve"> i rokove. Po usvajanju Budžeta, sačinjava se Program utroška sredstava. Po usvajanju Programa utroška od strane Vlade u roku od 15 dana, Ministarstvo donosi i objavljuje na službenoj Internet stranici Godišnji plan objavljivanja javnih poziva. Ministarstvo obajvljuje Javni poziv u roku predviđenom Godišnjim planom objavljivanja javnih poziva. Rok za dostavljanje aplikacija na Javni poziv je najmanje 15 dana, nakon čega slijedi obrada prispjelih prijava, bodovanje, sačinjavanje prijedloga listi, objavljivanje rezultata javnog poziva, pismeno obavještavanje podnosioca prijave čije prijave nisu prihvaćene, obrada eventualnih prigovora (isti se podnose u roku od 7 dana od prijema pismene obavijesti o neprihvaćanju prijave). Propisane rokove Uredbom Ministarstvo će ispoštovati a ostale faze će obaviti u što kraćem roku shodno mogućnostima, tako da bi okvirno aktivnosti/programa/projekta trebale biti realizovane u roku od tri mjeseca od dana usvajanja Programa utroška od strane Vlade Kantona Sarajevo.</w:t>
      </w:r>
    </w:p>
    <w:p w14:paraId="42AAC41E" w14:textId="77777777" w:rsidR="00D7591B" w:rsidRPr="006F379E" w:rsidRDefault="00D7591B" w:rsidP="006F379E">
      <w:pPr>
        <w:jc w:val="both"/>
        <w:rPr>
          <w:rFonts w:eastAsia="Times New Roman" w:cs="Times New Roman"/>
          <w:kern w:val="0"/>
          <w:sz w:val="24"/>
          <w:szCs w:val="24"/>
          <w:lang w:eastAsia="ar-SA" w:bidi="ar-SA"/>
        </w:rPr>
      </w:pPr>
    </w:p>
    <w:p w14:paraId="2C32907D" w14:textId="20616E8B" w:rsidR="00D7591B" w:rsidRPr="006F379E" w:rsidRDefault="009159A5"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1</w:t>
      </w:r>
      <w:r w:rsidR="00F639BB">
        <w:rPr>
          <w:rFonts w:eastAsia="Times New Roman" w:cs="Times New Roman"/>
          <w:kern w:val="0"/>
          <w:sz w:val="24"/>
          <w:szCs w:val="24"/>
          <w:lang w:eastAsia="ar-SA" w:bidi="ar-SA"/>
        </w:rPr>
        <w:t>7</w:t>
      </w:r>
      <w:r w:rsidR="00D7591B" w:rsidRPr="006F379E">
        <w:rPr>
          <w:rFonts w:eastAsia="Times New Roman" w:cs="Times New Roman"/>
          <w:kern w:val="0"/>
          <w:sz w:val="24"/>
          <w:szCs w:val="24"/>
          <w:lang w:eastAsia="ar-SA" w:bidi="ar-SA"/>
        </w:rPr>
        <w:t xml:space="preserve">) </w:t>
      </w:r>
      <w:r w:rsidR="001C06E9" w:rsidRPr="006F379E">
        <w:rPr>
          <w:rFonts w:eastAsia="Times New Roman" w:cs="Times New Roman"/>
          <w:kern w:val="0"/>
          <w:sz w:val="24"/>
          <w:szCs w:val="24"/>
          <w:lang w:eastAsia="ar-SA" w:bidi="ar-SA"/>
        </w:rPr>
        <w:t>O</w:t>
      </w:r>
      <w:r w:rsidR="00D7591B" w:rsidRPr="006F379E">
        <w:rPr>
          <w:rFonts w:eastAsia="Times New Roman" w:cs="Times New Roman"/>
          <w:kern w:val="0"/>
          <w:sz w:val="24"/>
          <w:szCs w:val="24"/>
          <w:lang w:eastAsia="ar-SA" w:bidi="ar-SA"/>
        </w:rPr>
        <w:t>pć</w:t>
      </w:r>
      <w:r w:rsidR="001C06E9" w:rsidRPr="006F379E">
        <w:rPr>
          <w:rFonts w:eastAsia="Times New Roman" w:cs="Times New Roman"/>
          <w:kern w:val="0"/>
          <w:sz w:val="24"/>
          <w:szCs w:val="24"/>
          <w:lang w:eastAsia="ar-SA" w:bidi="ar-SA"/>
        </w:rPr>
        <w:t>i</w:t>
      </w:r>
      <w:r w:rsidR="00D7591B" w:rsidRPr="006F379E">
        <w:rPr>
          <w:rFonts w:eastAsia="Times New Roman" w:cs="Times New Roman"/>
          <w:kern w:val="0"/>
          <w:sz w:val="24"/>
          <w:szCs w:val="24"/>
          <w:lang w:eastAsia="ar-SA" w:bidi="ar-SA"/>
        </w:rPr>
        <w:t xml:space="preserve"> uslov</w:t>
      </w:r>
      <w:r w:rsidR="001C06E9" w:rsidRPr="006F379E">
        <w:rPr>
          <w:rFonts w:eastAsia="Times New Roman" w:cs="Times New Roman"/>
          <w:kern w:val="0"/>
          <w:sz w:val="24"/>
          <w:szCs w:val="24"/>
          <w:lang w:eastAsia="ar-SA" w:bidi="ar-SA"/>
        </w:rPr>
        <w:t>i</w:t>
      </w:r>
      <w:r w:rsidR="00D7591B" w:rsidRPr="006F379E">
        <w:rPr>
          <w:rFonts w:eastAsia="Times New Roman" w:cs="Times New Roman"/>
          <w:kern w:val="0"/>
          <w:sz w:val="24"/>
          <w:szCs w:val="24"/>
          <w:lang w:eastAsia="ar-SA" w:bidi="ar-SA"/>
        </w:rPr>
        <w:t xml:space="preserve"> koje podnosioci prijave trebaju ispuniti i odgovarajuće dokaze kako bi mogli konkurisati za dodjelu sredstava, a odnose se na sljedeće:</w:t>
      </w:r>
    </w:p>
    <w:p w14:paraId="2ADDD0DF" w14:textId="082C5820" w:rsidR="009754D1" w:rsidRPr="006F379E" w:rsidRDefault="00D7591B"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Opći uslovi koje podn</w:t>
      </w:r>
      <w:r w:rsidR="006F62DE" w:rsidRPr="006F379E">
        <w:rPr>
          <w:rFonts w:eastAsia="Times New Roman" w:cs="Times New Roman"/>
          <w:kern w:val="0"/>
          <w:sz w:val="24"/>
          <w:szCs w:val="24"/>
          <w:lang w:eastAsia="ar-SA" w:bidi="ar-SA"/>
        </w:rPr>
        <w:t xml:space="preserve">osioci zahtjeva trebaju ispuniti </w:t>
      </w:r>
      <w:r w:rsidR="004738C8" w:rsidRPr="006F379E">
        <w:rPr>
          <w:rFonts w:eastAsia="Times New Roman" w:cs="Times New Roman"/>
          <w:kern w:val="0"/>
          <w:sz w:val="24"/>
          <w:szCs w:val="24"/>
          <w:lang w:eastAsia="ar-SA" w:bidi="ar-SA"/>
        </w:rPr>
        <w:t xml:space="preserve">da bi ušli u dalju proceduru obrade po Javnom pozivu </w:t>
      </w:r>
      <w:r w:rsidRPr="006F379E">
        <w:rPr>
          <w:rFonts w:eastAsia="Times New Roman" w:cs="Times New Roman"/>
          <w:kern w:val="0"/>
          <w:sz w:val="24"/>
          <w:szCs w:val="24"/>
          <w:lang w:eastAsia="ar-SA" w:bidi="ar-SA"/>
        </w:rPr>
        <w:t>su i prethodnih godina bili zastupljeni</w:t>
      </w:r>
      <w:r w:rsidR="001C06E9" w:rsidRPr="006F379E">
        <w:rPr>
          <w:rFonts w:eastAsia="Times New Roman" w:cs="Times New Roman"/>
          <w:kern w:val="0"/>
          <w:sz w:val="24"/>
          <w:szCs w:val="24"/>
          <w:lang w:eastAsia="ar-SA" w:bidi="ar-SA"/>
        </w:rPr>
        <w:t xml:space="preserve"> u sličnoj formi</w:t>
      </w:r>
      <w:r w:rsidR="004738C8" w:rsidRPr="006F379E">
        <w:rPr>
          <w:rFonts w:eastAsia="Times New Roman" w:cs="Times New Roman"/>
          <w:kern w:val="0"/>
          <w:sz w:val="24"/>
          <w:szCs w:val="24"/>
          <w:lang w:eastAsia="ar-SA" w:bidi="ar-SA"/>
        </w:rPr>
        <w:t>, a</w:t>
      </w:r>
      <w:r w:rsidR="002B3EA8" w:rsidRPr="006F379E">
        <w:rPr>
          <w:rFonts w:eastAsia="Times New Roman" w:cs="Times New Roman"/>
          <w:kern w:val="0"/>
          <w:sz w:val="24"/>
          <w:szCs w:val="24"/>
          <w:lang w:eastAsia="ar-SA" w:bidi="ar-SA"/>
        </w:rPr>
        <w:t xml:space="preserve"> obzirom da su isti navedeni i u Javnom pozivu, ovom prilikom skrećemo pažnju na slijedeće opće uslove</w:t>
      </w:r>
      <w:r w:rsidR="00921A76" w:rsidRPr="006F379E">
        <w:rPr>
          <w:rFonts w:eastAsia="Times New Roman" w:cs="Times New Roman"/>
          <w:kern w:val="0"/>
          <w:sz w:val="24"/>
          <w:szCs w:val="24"/>
          <w:lang w:eastAsia="ar-SA" w:bidi="ar-SA"/>
        </w:rPr>
        <w:t xml:space="preserve"> koje je neophodno ispuniti</w:t>
      </w:r>
      <w:r w:rsidR="002B3EA8" w:rsidRPr="006F379E">
        <w:rPr>
          <w:rFonts w:eastAsia="Times New Roman" w:cs="Times New Roman"/>
          <w:kern w:val="0"/>
          <w:sz w:val="24"/>
          <w:szCs w:val="24"/>
          <w:lang w:eastAsia="ar-SA" w:bidi="ar-SA"/>
        </w:rPr>
        <w:t xml:space="preserve">: </w:t>
      </w:r>
    </w:p>
    <w:p w14:paraId="1AA2BD1A" w14:textId="0BCDA697" w:rsidR="009754D1" w:rsidRPr="006F379E" w:rsidRDefault="009754D1" w:rsidP="006F379E">
      <w:pPr>
        <w:pStyle w:val="ListParagraph"/>
        <w:numPr>
          <w:ilvl w:val="0"/>
          <w:numId w:val="2"/>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lastRenderedPageBreak/>
        <w:t>da se odgovarajućim aktom</w:t>
      </w:r>
      <w:r w:rsidR="00AF2474" w:rsidRPr="006F379E">
        <w:rPr>
          <w:rFonts w:eastAsia="Times New Roman" w:cs="Times New Roman"/>
          <w:kern w:val="0"/>
          <w:sz w:val="24"/>
          <w:szCs w:val="24"/>
          <w:lang w:eastAsia="ar-SA" w:bidi="ar-SA"/>
        </w:rPr>
        <w:t xml:space="preserve"> (</w:t>
      </w:r>
      <w:r w:rsidR="00AF2474" w:rsidRPr="006F379E">
        <w:rPr>
          <w:rFonts w:cs="Times New Roman"/>
          <w:sz w:val="24"/>
          <w:szCs w:val="24"/>
          <w:lang w:val="hr-HR"/>
        </w:rPr>
        <w:t>Rješenje o registraciji ili Osnivački akt</w:t>
      </w:r>
      <w:r w:rsidR="00AF2474" w:rsidRPr="006F379E">
        <w:rPr>
          <w:rFonts w:eastAsia="Times New Roman" w:cs="Times New Roman"/>
          <w:kern w:val="0"/>
          <w:sz w:val="24"/>
          <w:szCs w:val="24"/>
          <w:lang w:eastAsia="ar-SA" w:bidi="ar-SA"/>
        </w:rPr>
        <w:t>)</w:t>
      </w:r>
      <w:r w:rsidRPr="006F379E">
        <w:rPr>
          <w:rFonts w:eastAsia="Times New Roman" w:cs="Times New Roman"/>
          <w:kern w:val="0"/>
          <w:sz w:val="24"/>
          <w:szCs w:val="24"/>
          <w:lang w:eastAsia="ar-SA" w:bidi="ar-SA"/>
        </w:rPr>
        <w:t xml:space="preserve"> dokaže da je definisano područje djelovanja aplikanta u skladu sa prioritetima za koje se dodjeljuju sredstva,</w:t>
      </w:r>
    </w:p>
    <w:p w14:paraId="703D49DC" w14:textId="17CBF724" w:rsidR="00D7591B" w:rsidRPr="006F379E" w:rsidRDefault="009754D1" w:rsidP="006F379E">
      <w:pPr>
        <w:pStyle w:val="ListParagraph"/>
        <w:numPr>
          <w:ilvl w:val="0"/>
          <w:numId w:val="2"/>
        </w:numPr>
        <w:jc w:val="both"/>
        <w:rPr>
          <w:rFonts w:eastAsia="Times New Roman" w:cs="Times New Roman"/>
          <w:b/>
          <w:bCs/>
          <w:kern w:val="0"/>
          <w:sz w:val="24"/>
          <w:szCs w:val="24"/>
          <w:lang w:eastAsia="ar-SA" w:bidi="ar-SA"/>
        </w:rPr>
      </w:pPr>
      <w:r w:rsidRPr="006F379E">
        <w:rPr>
          <w:rFonts w:eastAsia="Times New Roman" w:cs="Times New Roman"/>
          <w:b/>
          <w:bCs/>
          <w:kern w:val="0"/>
          <w:sz w:val="24"/>
          <w:szCs w:val="24"/>
          <w:lang w:eastAsia="ar-SA" w:bidi="ar-SA"/>
        </w:rPr>
        <w:t xml:space="preserve">da se protiv podnosioca prijave, odnosno </w:t>
      </w:r>
      <w:r w:rsidR="006F379E">
        <w:rPr>
          <w:rFonts w:eastAsia="Times New Roman" w:cs="Times New Roman"/>
          <w:b/>
          <w:bCs/>
          <w:kern w:val="0"/>
          <w:sz w:val="24"/>
          <w:szCs w:val="24"/>
          <w:lang w:eastAsia="ar-SA" w:bidi="ar-SA"/>
        </w:rPr>
        <w:t xml:space="preserve">svih </w:t>
      </w:r>
      <w:r w:rsidRPr="006F379E">
        <w:rPr>
          <w:rFonts w:eastAsia="Times New Roman" w:cs="Times New Roman"/>
          <w:b/>
          <w:bCs/>
          <w:kern w:val="0"/>
          <w:sz w:val="24"/>
          <w:szCs w:val="24"/>
          <w:lang w:eastAsia="ar-SA" w:bidi="ar-SA"/>
        </w:rPr>
        <w:t xml:space="preserve">lica ovlaštenih za zastupanje </w:t>
      </w:r>
      <w:r w:rsidR="00E35F30" w:rsidRPr="00E35F30">
        <w:rPr>
          <w:rFonts w:eastAsia="Times New Roman" w:cs="Times New Roman"/>
          <w:b/>
          <w:bCs/>
          <w:kern w:val="0"/>
          <w:sz w:val="24"/>
          <w:szCs w:val="24"/>
          <w:lang w:eastAsia="ar-SA" w:bidi="ar-SA"/>
        </w:rPr>
        <w:t>koj</w:t>
      </w:r>
      <w:r w:rsidR="00E35F30">
        <w:rPr>
          <w:rFonts w:eastAsia="Times New Roman" w:cs="Times New Roman"/>
          <w:b/>
          <w:bCs/>
          <w:kern w:val="0"/>
          <w:sz w:val="24"/>
          <w:szCs w:val="24"/>
          <w:lang w:eastAsia="ar-SA" w:bidi="ar-SA"/>
        </w:rPr>
        <w:t>a</w:t>
      </w:r>
      <w:r w:rsidR="00E35F30" w:rsidRPr="00E35F30">
        <w:rPr>
          <w:rFonts w:eastAsia="Times New Roman" w:cs="Times New Roman"/>
          <w:b/>
          <w:bCs/>
          <w:kern w:val="0"/>
          <w:sz w:val="24"/>
          <w:szCs w:val="24"/>
          <w:lang w:eastAsia="ar-SA" w:bidi="ar-SA"/>
        </w:rPr>
        <w:t xml:space="preserve"> </w:t>
      </w:r>
      <w:r w:rsidR="00E35F30">
        <w:rPr>
          <w:rFonts w:eastAsia="Times New Roman" w:cs="Times New Roman"/>
          <w:b/>
          <w:bCs/>
          <w:kern w:val="0"/>
          <w:sz w:val="24"/>
          <w:szCs w:val="24"/>
          <w:lang w:eastAsia="ar-SA" w:bidi="ar-SA"/>
        </w:rPr>
        <w:t xml:space="preserve">su </w:t>
      </w:r>
      <w:r w:rsidR="00E35F30" w:rsidRPr="00E35F30">
        <w:rPr>
          <w:rFonts w:eastAsia="Times New Roman" w:cs="Times New Roman"/>
          <w:b/>
          <w:bCs/>
          <w:kern w:val="0"/>
          <w:sz w:val="24"/>
          <w:szCs w:val="24"/>
          <w:lang w:eastAsia="ar-SA" w:bidi="ar-SA"/>
        </w:rPr>
        <w:t>naveden</w:t>
      </w:r>
      <w:r w:rsidR="00E35F30">
        <w:rPr>
          <w:rFonts w:eastAsia="Times New Roman" w:cs="Times New Roman"/>
          <w:b/>
          <w:bCs/>
          <w:kern w:val="0"/>
          <w:sz w:val="24"/>
          <w:szCs w:val="24"/>
          <w:lang w:eastAsia="ar-SA" w:bidi="ar-SA"/>
        </w:rPr>
        <w:t>a</w:t>
      </w:r>
      <w:r w:rsidR="00E35F30" w:rsidRPr="00E35F30">
        <w:rPr>
          <w:rFonts w:eastAsia="Times New Roman" w:cs="Times New Roman"/>
          <w:b/>
          <w:bCs/>
          <w:kern w:val="0"/>
          <w:sz w:val="24"/>
          <w:szCs w:val="24"/>
          <w:lang w:eastAsia="ar-SA" w:bidi="ar-SA"/>
        </w:rPr>
        <w:t xml:space="preserve"> u Izvatku iz registra udruženja </w:t>
      </w:r>
      <w:r w:rsidRPr="006F379E">
        <w:rPr>
          <w:rFonts w:eastAsia="Times New Roman" w:cs="Times New Roman"/>
          <w:b/>
          <w:bCs/>
          <w:kern w:val="0"/>
          <w:sz w:val="24"/>
          <w:szCs w:val="24"/>
          <w:lang w:eastAsia="ar-SA" w:bidi="ar-SA"/>
        </w:rPr>
        <w:t xml:space="preserve">i </w:t>
      </w:r>
      <w:r w:rsidR="006F379E">
        <w:rPr>
          <w:rFonts w:eastAsia="Times New Roman" w:cs="Times New Roman"/>
          <w:b/>
          <w:bCs/>
          <w:kern w:val="0"/>
          <w:sz w:val="24"/>
          <w:szCs w:val="24"/>
          <w:lang w:eastAsia="ar-SA" w:bidi="ar-SA"/>
        </w:rPr>
        <w:t xml:space="preserve">svih </w:t>
      </w:r>
      <w:r w:rsidRPr="006F379E">
        <w:rPr>
          <w:rFonts w:eastAsia="Times New Roman" w:cs="Times New Roman"/>
          <w:b/>
          <w:bCs/>
          <w:kern w:val="0"/>
          <w:sz w:val="24"/>
          <w:szCs w:val="24"/>
          <w:lang w:eastAsia="ar-SA" w:bidi="ar-SA"/>
        </w:rPr>
        <w:t>voditelja aktivnosti/programa/projekata, ne vodi krivični postupak i nije pravosnažno osuđen za prekršaj i/ili počinjenje krivičnog djela,</w:t>
      </w:r>
      <w:r w:rsidR="00D7591B" w:rsidRPr="006F379E">
        <w:rPr>
          <w:rFonts w:eastAsia="Times New Roman" w:cs="Times New Roman"/>
          <w:b/>
          <w:bCs/>
          <w:kern w:val="0"/>
          <w:sz w:val="24"/>
          <w:szCs w:val="24"/>
          <w:lang w:eastAsia="ar-SA" w:bidi="ar-SA"/>
        </w:rPr>
        <w:t xml:space="preserve"> </w:t>
      </w:r>
      <w:r w:rsidR="00223BA2" w:rsidRPr="006F379E">
        <w:rPr>
          <w:rFonts w:eastAsia="Times New Roman" w:cs="Times New Roman"/>
          <w:b/>
          <w:bCs/>
          <w:kern w:val="0"/>
          <w:sz w:val="24"/>
          <w:szCs w:val="24"/>
          <w:lang w:eastAsia="ar-SA" w:bidi="ar-SA"/>
        </w:rPr>
        <w:t>što se dokazuje izjav</w:t>
      </w:r>
      <w:r w:rsidR="001A5D48" w:rsidRPr="006F379E">
        <w:rPr>
          <w:rFonts w:eastAsia="Times New Roman" w:cs="Times New Roman"/>
          <w:b/>
          <w:bCs/>
          <w:kern w:val="0"/>
          <w:sz w:val="24"/>
          <w:szCs w:val="24"/>
          <w:lang w:eastAsia="ar-SA" w:bidi="ar-SA"/>
        </w:rPr>
        <w:t>om koju</w:t>
      </w:r>
      <w:r w:rsidR="00223BA2" w:rsidRPr="006F379E">
        <w:rPr>
          <w:rFonts w:eastAsia="Times New Roman" w:cs="Times New Roman"/>
          <w:b/>
          <w:bCs/>
          <w:kern w:val="0"/>
          <w:sz w:val="24"/>
          <w:szCs w:val="24"/>
          <w:lang w:eastAsia="ar-SA" w:bidi="ar-SA"/>
        </w:rPr>
        <w:t xml:space="preserve"> popunjava pojedinačno svako lice ovlašteno za zastupanje koje je navedeno </w:t>
      </w:r>
      <w:r w:rsidR="003D42E0" w:rsidRPr="006F379E">
        <w:rPr>
          <w:rFonts w:eastAsia="Times New Roman" w:cs="Times New Roman"/>
          <w:b/>
          <w:bCs/>
          <w:kern w:val="0"/>
          <w:sz w:val="24"/>
          <w:szCs w:val="24"/>
          <w:lang w:eastAsia="ar-SA" w:bidi="ar-SA"/>
        </w:rPr>
        <w:t>na</w:t>
      </w:r>
      <w:r w:rsidR="00223BA2" w:rsidRPr="006F379E">
        <w:rPr>
          <w:rFonts w:eastAsia="Times New Roman" w:cs="Times New Roman"/>
          <w:b/>
          <w:bCs/>
          <w:kern w:val="0"/>
          <w:sz w:val="24"/>
          <w:szCs w:val="24"/>
          <w:lang w:eastAsia="ar-SA" w:bidi="ar-SA"/>
        </w:rPr>
        <w:t xml:space="preserve"> Izvatku iz registra udruženja i </w:t>
      </w:r>
      <w:r w:rsidR="00B54B9F" w:rsidRPr="006F379E">
        <w:rPr>
          <w:rFonts w:eastAsia="Times New Roman" w:cs="Times New Roman"/>
          <w:b/>
          <w:bCs/>
          <w:kern w:val="0"/>
          <w:sz w:val="24"/>
          <w:szCs w:val="24"/>
          <w:lang w:eastAsia="ar-SA" w:bidi="ar-SA"/>
        </w:rPr>
        <w:t xml:space="preserve">sva </w:t>
      </w:r>
      <w:r w:rsidR="00223BA2" w:rsidRPr="006F379E">
        <w:rPr>
          <w:rFonts w:eastAsia="Times New Roman" w:cs="Times New Roman"/>
          <w:b/>
          <w:bCs/>
          <w:kern w:val="0"/>
          <w:sz w:val="24"/>
          <w:szCs w:val="24"/>
          <w:lang w:eastAsia="ar-SA" w:bidi="ar-SA"/>
        </w:rPr>
        <w:t>ostala lica koja su navedena kao voditelj</w:t>
      </w:r>
      <w:r w:rsidR="001A5D48" w:rsidRPr="006F379E">
        <w:rPr>
          <w:rFonts w:eastAsia="Times New Roman" w:cs="Times New Roman"/>
          <w:b/>
          <w:bCs/>
          <w:kern w:val="0"/>
          <w:sz w:val="24"/>
          <w:szCs w:val="24"/>
          <w:lang w:eastAsia="ar-SA" w:bidi="ar-SA"/>
        </w:rPr>
        <w:t>/i</w:t>
      </w:r>
      <w:r w:rsidR="00223BA2" w:rsidRPr="006F379E">
        <w:rPr>
          <w:rFonts w:eastAsia="Times New Roman" w:cs="Times New Roman"/>
          <w:b/>
          <w:bCs/>
          <w:kern w:val="0"/>
          <w:sz w:val="24"/>
          <w:szCs w:val="24"/>
          <w:lang w:eastAsia="ar-SA" w:bidi="ar-SA"/>
        </w:rPr>
        <w:t xml:space="preserve"> projekta</w:t>
      </w:r>
      <w:r w:rsidR="001A5D48" w:rsidRPr="006F379E">
        <w:rPr>
          <w:rFonts w:eastAsia="Times New Roman" w:cs="Times New Roman"/>
          <w:b/>
          <w:bCs/>
          <w:kern w:val="0"/>
          <w:sz w:val="24"/>
          <w:szCs w:val="24"/>
          <w:lang w:eastAsia="ar-SA" w:bidi="ar-SA"/>
        </w:rPr>
        <w:t>.</w:t>
      </w:r>
    </w:p>
    <w:p w14:paraId="63EC59B3" w14:textId="77777777" w:rsidR="009159A5" w:rsidRPr="006F379E" w:rsidRDefault="009159A5" w:rsidP="006F379E">
      <w:pPr>
        <w:jc w:val="both"/>
        <w:rPr>
          <w:rFonts w:eastAsia="Times New Roman" w:cs="Times New Roman"/>
          <w:kern w:val="0"/>
          <w:sz w:val="24"/>
          <w:szCs w:val="24"/>
          <w:lang w:eastAsia="ar-SA" w:bidi="ar-SA"/>
        </w:rPr>
      </w:pPr>
    </w:p>
    <w:p w14:paraId="25FD1AC8" w14:textId="60D15795" w:rsidR="00D7591B" w:rsidRPr="006F379E" w:rsidRDefault="009159A5"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1</w:t>
      </w:r>
      <w:r w:rsidR="00F639BB">
        <w:rPr>
          <w:rFonts w:eastAsia="Times New Roman" w:cs="Times New Roman"/>
          <w:kern w:val="0"/>
          <w:sz w:val="24"/>
          <w:szCs w:val="24"/>
          <w:lang w:eastAsia="ar-SA" w:bidi="ar-SA"/>
        </w:rPr>
        <w:t>8</w:t>
      </w:r>
      <w:r w:rsidR="00D7591B" w:rsidRPr="006F379E">
        <w:rPr>
          <w:rFonts w:eastAsia="Times New Roman" w:cs="Times New Roman"/>
          <w:kern w:val="0"/>
          <w:sz w:val="24"/>
          <w:szCs w:val="24"/>
          <w:lang w:eastAsia="ar-SA" w:bidi="ar-SA"/>
        </w:rPr>
        <w:t xml:space="preserve">) </w:t>
      </w:r>
      <w:r w:rsidR="001C06E9" w:rsidRPr="006F379E">
        <w:rPr>
          <w:rFonts w:eastAsia="Times New Roman" w:cs="Times New Roman"/>
          <w:kern w:val="0"/>
          <w:sz w:val="24"/>
          <w:szCs w:val="24"/>
          <w:lang w:eastAsia="ar-SA" w:bidi="ar-SA"/>
        </w:rPr>
        <w:t>P</w:t>
      </w:r>
      <w:r w:rsidR="00D7591B" w:rsidRPr="006F379E">
        <w:rPr>
          <w:rFonts w:eastAsia="Times New Roman" w:cs="Times New Roman"/>
          <w:kern w:val="0"/>
          <w:sz w:val="24"/>
          <w:szCs w:val="24"/>
          <w:lang w:eastAsia="ar-SA" w:bidi="ar-SA"/>
        </w:rPr>
        <w:t>osebn</w:t>
      </w:r>
      <w:r w:rsidR="001C06E9" w:rsidRPr="006F379E">
        <w:rPr>
          <w:rFonts w:eastAsia="Times New Roman" w:cs="Times New Roman"/>
          <w:kern w:val="0"/>
          <w:sz w:val="24"/>
          <w:szCs w:val="24"/>
          <w:lang w:eastAsia="ar-SA" w:bidi="ar-SA"/>
        </w:rPr>
        <w:t>i</w:t>
      </w:r>
      <w:r w:rsidR="00D7591B" w:rsidRPr="006F379E">
        <w:rPr>
          <w:rFonts w:eastAsia="Times New Roman" w:cs="Times New Roman"/>
          <w:kern w:val="0"/>
          <w:sz w:val="24"/>
          <w:szCs w:val="24"/>
          <w:lang w:eastAsia="ar-SA" w:bidi="ar-SA"/>
        </w:rPr>
        <w:t xml:space="preserve"> uslov</w:t>
      </w:r>
      <w:r w:rsidR="001C06E9" w:rsidRPr="006F379E">
        <w:rPr>
          <w:rFonts w:eastAsia="Times New Roman" w:cs="Times New Roman"/>
          <w:kern w:val="0"/>
          <w:sz w:val="24"/>
          <w:szCs w:val="24"/>
          <w:lang w:eastAsia="ar-SA" w:bidi="ar-SA"/>
        </w:rPr>
        <w:t>i</w:t>
      </w:r>
      <w:r w:rsidR="00D7591B" w:rsidRPr="006F379E">
        <w:rPr>
          <w:rFonts w:eastAsia="Times New Roman" w:cs="Times New Roman"/>
          <w:kern w:val="0"/>
          <w:sz w:val="24"/>
          <w:szCs w:val="24"/>
          <w:lang w:eastAsia="ar-SA" w:bidi="ar-SA"/>
        </w:rPr>
        <w:t xml:space="preserve"> na osnovu kojih se ocjenjuju prijave, a odnose se na:</w:t>
      </w:r>
    </w:p>
    <w:p w14:paraId="65816A76" w14:textId="5616D4A9"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usklađenost ciljeva, programa ili projekta sa ciljevima i prioritetnim oblastima iz strateških dokumenata iz kojih su izvedeni prioriteti za dodjelu sredstava,</w:t>
      </w:r>
    </w:p>
    <w:p w14:paraId="00602D38" w14:textId="1DFF2731"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organizacijske i finansijske kapacitete podnosilaca prijave,</w:t>
      </w:r>
    </w:p>
    <w:p w14:paraId="7069B793" w14:textId="0537EA39"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dosadašnje iskustvo podnosilaca u provođenju istog ili sličnih aktivnosti/programa/projekata,</w:t>
      </w:r>
    </w:p>
    <w:p w14:paraId="01CC1E93" w14:textId="521D9692"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učešće drugih partnera u realizaciji i njihovi kapaciteti i dosadašnje iskustvo (ukoliko su predviđeni pozivom),</w:t>
      </w:r>
    </w:p>
    <w:p w14:paraId="1ABAD5F6" w14:textId="4186380B"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kvalitet planiranih aktivnosti i metode provođenja, te njihova povezanost sa problemima koji su bili osnov za utvrđivanje prioriteta, a koji se nasto</w:t>
      </w:r>
      <w:r w:rsidR="002C425C" w:rsidRPr="006F379E">
        <w:rPr>
          <w:rFonts w:eastAsia="Times New Roman" w:cs="Times New Roman"/>
          <w:kern w:val="0"/>
          <w:sz w:val="24"/>
          <w:szCs w:val="24"/>
          <w:lang w:eastAsia="ar-SA" w:bidi="ar-SA"/>
        </w:rPr>
        <w:t>je riješiti provođenjem aktivnosti/pro grama/proj</w:t>
      </w:r>
      <w:r w:rsidRPr="006F379E">
        <w:rPr>
          <w:rFonts w:eastAsia="Times New Roman" w:cs="Times New Roman"/>
          <w:kern w:val="0"/>
          <w:sz w:val="24"/>
          <w:szCs w:val="24"/>
          <w:lang w:eastAsia="ar-SA" w:bidi="ar-SA"/>
        </w:rPr>
        <w:t>ekta,</w:t>
      </w:r>
    </w:p>
    <w:p w14:paraId="2E8C3CA0" w14:textId="49B51620"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budžet programa ili projekta razrađen/specificiran sa informacijama o ukupnom iznosu finansijskih sredstava potrebnih za provođenje aktivnosti/programa/projekta, iznosu koji se traži od davaoca sredstava, iznosu koji se za provođenje očekuje ili koji je već odobren od drugih donatora ili drugih davalaca sredstava (sufinansiranje), iznos vlastitih sredstava koji će podnosilac prijave sam uložiti u provođenje aktivnosti/programa/projekta (sufinansiranje), direktni troškovi provođenja aktivnosti/programa/projekata razrađeni po izvorima finansiranja, indirektni troškovi provođenja aktivnosti/programa/projekata,</w:t>
      </w:r>
    </w:p>
    <w:p w14:paraId="44C1F5A1" w14:textId="1A3E62D0"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informacije o rizicima i mogućim problemima u provedbi aktivnosti/programa/projekta,</w:t>
      </w:r>
    </w:p>
    <w:p w14:paraId="6F558599" w14:textId="631CC8A8"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održivost aktivnosti/programa/projekta (obim u kojem će se rezultati provedenih programa i projekata nastaviti koristiti od strane krajnjih korisnika,</w:t>
      </w:r>
    </w:p>
    <w:p w14:paraId="3EF326F5" w14:textId="04861EB2" w:rsidR="00D7591B" w:rsidRPr="006F379E" w:rsidRDefault="00D7591B" w:rsidP="006F379E">
      <w:pPr>
        <w:pStyle w:val="ListParagraph"/>
        <w:numPr>
          <w:ilvl w:val="0"/>
          <w:numId w:val="7"/>
        </w:num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uticaj aktivnosti/programa/projekata, odnosno koje se promjene očekuju od njihovog provođenja,</w:t>
      </w:r>
    </w:p>
    <w:p w14:paraId="435BB886" w14:textId="77777777" w:rsidR="00C4018F" w:rsidRPr="006F379E" w:rsidRDefault="00C4018F" w:rsidP="006F379E">
      <w:pPr>
        <w:numPr>
          <w:ilvl w:val="0"/>
          <w:numId w:val="7"/>
        </w:numPr>
        <w:jc w:val="both"/>
        <w:rPr>
          <w:rFonts w:cs="Times New Roman"/>
          <w:sz w:val="24"/>
          <w:szCs w:val="24"/>
        </w:rPr>
      </w:pPr>
      <w:r w:rsidRPr="006F379E">
        <w:rPr>
          <w:rFonts w:cs="Times New Roman"/>
          <w:sz w:val="24"/>
          <w:szCs w:val="24"/>
        </w:rPr>
        <w:t>projekti očuvanja i njegovanja tradicije oslobodilačkog rata, tradicionalnost, ugled i interes javnosti, a koji se odnosi na obilježavanje značajnih događaja, datuma i ličnosti  iz perioda odbrambeno-oslobodilačkog rata 1992.-1995. godine na području Kantona Sarajevo“;</w:t>
      </w:r>
    </w:p>
    <w:p w14:paraId="30C2C848" w14:textId="0DCEEEEA" w:rsidR="00C4018F" w:rsidRPr="006F379E" w:rsidRDefault="00C4018F" w:rsidP="006F379E">
      <w:pPr>
        <w:numPr>
          <w:ilvl w:val="0"/>
          <w:numId w:val="7"/>
        </w:numPr>
        <w:jc w:val="both"/>
        <w:rPr>
          <w:rFonts w:cs="Times New Roman"/>
          <w:sz w:val="24"/>
          <w:szCs w:val="24"/>
        </w:rPr>
      </w:pPr>
      <w:r w:rsidRPr="006F379E">
        <w:rPr>
          <w:rStyle w:val="FontStyle21"/>
          <w:sz w:val="24"/>
          <w:szCs w:val="24"/>
          <w:lang w:eastAsia="hr-HR"/>
        </w:rPr>
        <w:t>projekti obilježavanja značajnih događaja, datuma i ličnosti iz perioda narodno</w:t>
      </w:r>
      <w:r w:rsidR="006F379E" w:rsidRPr="006F379E">
        <w:rPr>
          <w:rStyle w:val="FontStyle21"/>
          <w:sz w:val="24"/>
          <w:szCs w:val="24"/>
          <w:lang w:eastAsia="hr-HR"/>
        </w:rPr>
        <w:t>-</w:t>
      </w:r>
      <w:r w:rsidRPr="006F379E">
        <w:rPr>
          <w:rStyle w:val="FontStyle21"/>
          <w:sz w:val="24"/>
          <w:szCs w:val="24"/>
          <w:lang w:eastAsia="hr-HR"/>
        </w:rPr>
        <w:t>oslobodilačkog rata 1941.-1945.godine na području Kantona Sarajevo“;</w:t>
      </w:r>
    </w:p>
    <w:p w14:paraId="3B8A3AFD" w14:textId="77777777" w:rsidR="00C4018F" w:rsidRPr="006F379E" w:rsidRDefault="00C4018F" w:rsidP="006F379E">
      <w:pPr>
        <w:numPr>
          <w:ilvl w:val="0"/>
          <w:numId w:val="7"/>
        </w:numPr>
        <w:jc w:val="both"/>
        <w:rPr>
          <w:rFonts w:cs="Times New Roman"/>
          <w:sz w:val="24"/>
          <w:szCs w:val="24"/>
        </w:rPr>
      </w:pPr>
      <w:r w:rsidRPr="006F379E">
        <w:rPr>
          <w:rFonts w:cs="Times New Roman"/>
          <w:sz w:val="24"/>
          <w:szCs w:val="24"/>
        </w:rPr>
        <w:t>programi i projekti koji se odnose na: okupljanje i druženje članova udruženja u cilju njegovanja tradicije odbrambeno-oslobodilačkog rata 1992-1995. godine, te provođenje aktivnosti obilježavanja značajnih događaja, datuma i ličnosti iz ratnog perioda;</w:t>
      </w:r>
    </w:p>
    <w:p w14:paraId="4105C4AA" w14:textId="18EC21C3" w:rsidR="00C4018F" w:rsidRPr="006F379E" w:rsidRDefault="00C4018F" w:rsidP="006F379E">
      <w:pPr>
        <w:numPr>
          <w:ilvl w:val="0"/>
          <w:numId w:val="7"/>
        </w:numPr>
        <w:jc w:val="both"/>
        <w:rPr>
          <w:rFonts w:cs="Times New Roman"/>
          <w:sz w:val="24"/>
          <w:szCs w:val="24"/>
        </w:rPr>
      </w:pPr>
      <w:r w:rsidRPr="006F379E">
        <w:rPr>
          <w:rFonts w:cs="Times New Roman"/>
          <w:sz w:val="24"/>
          <w:szCs w:val="24"/>
        </w:rPr>
        <w:t>programi resocijalizacije i integracije boračke populacije u društvenu sredinu (dodatna edukacija, zadovoljenje potreba koje osobe sa invaliditetom ostvaruju na specifičan način uz korištenje specijalnih pomagala)</w:t>
      </w:r>
      <w:r w:rsidR="00A67AE9">
        <w:rPr>
          <w:rFonts w:cs="Times New Roman"/>
          <w:sz w:val="24"/>
          <w:szCs w:val="24"/>
        </w:rPr>
        <w:t>,</w:t>
      </w:r>
    </w:p>
    <w:p w14:paraId="155695E9" w14:textId="3A4935A1" w:rsidR="00C4018F" w:rsidRPr="006F379E" w:rsidRDefault="00C4018F" w:rsidP="006F379E">
      <w:pPr>
        <w:numPr>
          <w:ilvl w:val="0"/>
          <w:numId w:val="7"/>
        </w:numPr>
        <w:jc w:val="both"/>
        <w:rPr>
          <w:rFonts w:cs="Times New Roman"/>
          <w:sz w:val="24"/>
          <w:szCs w:val="24"/>
        </w:rPr>
      </w:pPr>
      <w:r w:rsidRPr="006F379E">
        <w:rPr>
          <w:rFonts w:cs="Times New Roman"/>
          <w:sz w:val="24"/>
          <w:szCs w:val="24"/>
        </w:rPr>
        <w:t>programi koji se odnose na sportske manifestacije i memorijalne turnire i one koji podstiču afirmaciju invalidskog sporta, a naročito manifestacije i memorijalne turnire posvećene licima i događajima vezanim za odbrambeno-oslobodilački rat 1992.-1995. godine u organizaciji boračkih i drugih udruženja te sportskih društava</w:t>
      </w:r>
      <w:r w:rsidR="00A67AE9">
        <w:rPr>
          <w:rFonts w:cs="Times New Roman"/>
          <w:sz w:val="24"/>
          <w:szCs w:val="24"/>
        </w:rPr>
        <w:t>,</w:t>
      </w:r>
    </w:p>
    <w:p w14:paraId="35C1D18E" w14:textId="4D7F6B5D" w:rsidR="00C4018F" w:rsidRPr="006F379E" w:rsidRDefault="00C4018F" w:rsidP="006F379E">
      <w:pPr>
        <w:numPr>
          <w:ilvl w:val="0"/>
          <w:numId w:val="7"/>
        </w:numPr>
        <w:jc w:val="both"/>
        <w:rPr>
          <w:rFonts w:cs="Times New Roman"/>
          <w:sz w:val="24"/>
          <w:szCs w:val="24"/>
        </w:rPr>
      </w:pPr>
      <w:r w:rsidRPr="006F379E">
        <w:rPr>
          <w:rFonts w:cs="Times New Roman"/>
          <w:sz w:val="24"/>
          <w:szCs w:val="24"/>
        </w:rPr>
        <w:t>programi pružanja besplatne pravne pomoći boračkoj populacji i cjelodnevan rad sa strankama</w:t>
      </w:r>
      <w:r w:rsidR="00A67AE9">
        <w:rPr>
          <w:rFonts w:cs="Times New Roman"/>
          <w:sz w:val="24"/>
          <w:szCs w:val="24"/>
        </w:rPr>
        <w:t>,</w:t>
      </w:r>
    </w:p>
    <w:p w14:paraId="6790FA1E" w14:textId="77777777" w:rsidR="00C4018F" w:rsidRPr="006F379E" w:rsidRDefault="00C4018F" w:rsidP="006F379E">
      <w:pPr>
        <w:numPr>
          <w:ilvl w:val="0"/>
          <w:numId w:val="7"/>
        </w:numPr>
        <w:jc w:val="both"/>
        <w:rPr>
          <w:rFonts w:cs="Times New Roman"/>
          <w:sz w:val="24"/>
          <w:szCs w:val="24"/>
        </w:rPr>
      </w:pPr>
      <w:r w:rsidRPr="006F379E">
        <w:rPr>
          <w:rFonts w:cs="Times New Roman"/>
          <w:sz w:val="24"/>
          <w:szCs w:val="24"/>
        </w:rPr>
        <w:t xml:space="preserve">aktivnosti i uključivanje što većeg broja pripadnika nacionalnih manjina, promocije spolne/rodne, ekonomske i socijalne uključenosti u rad udruženja i realizaciju projekata, te </w:t>
      </w:r>
      <w:r w:rsidRPr="006F379E">
        <w:rPr>
          <w:rFonts w:cs="Times New Roman"/>
          <w:sz w:val="24"/>
          <w:szCs w:val="24"/>
        </w:rPr>
        <w:lastRenderedPageBreak/>
        <w:t xml:space="preserve">jednak pristup budžetskim sredstvima muškarcima i ženama, siromašnim i drugim marginaliziranim grupama i </w:t>
      </w:r>
    </w:p>
    <w:p w14:paraId="3FD84051" w14:textId="77777777" w:rsidR="00C4018F" w:rsidRPr="006F379E" w:rsidRDefault="00C4018F" w:rsidP="006F379E">
      <w:pPr>
        <w:numPr>
          <w:ilvl w:val="0"/>
          <w:numId w:val="7"/>
        </w:numPr>
        <w:jc w:val="both"/>
        <w:rPr>
          <w:rFonts w:cs="Times New Roman"/>
          <w:sz w:val="24"/>
          <w:szCs w:val="24"/>
        </w:rPr>
      </w:pPr>
      <w:r w:rsidRPr="006F379E">
        <w:rPr>
          <w:rFonts w:cs="Times New Roman"/>
          <w:sz w:val="24"/>
          <w:szCs w:val="24"/>
        </w:rPr>
        <w:t>aktivnosti i programi koji doprinose afirmaciji i njegovanju tradicije odbrambeno - oslobodilačkog rata.</w:t>
      </w:r>
    </w:p>
    <w:p w14:paraId="112A5FE5" w14:textId="77777777" w:rsidR="00D7591B" w:rsidRPr="006F379E" w:rsidRDefault="00D7591B" w:rsidP="006F379E">
      <w:pPr>
        <w:jc w:val="both"/>
        <w:rPr>
          <w:rFonts w:eastAsia="Times New Roman" w:cs="Times New Roman"/>
          <w:kern w:val="0"/>
          <w:sz w:val="24"/>
          <w:szCs w:val="24"/>
          <w:lang w:eastAsia="ar-SA" w:bidi="ar-SA"/>
        </w:rPr>
      </w:pPr>
    </w:p>
    <w:p w14:paraId="04908839" w14:textId="2C9B489C" w:rsidR="00403AF7" w:rsidRPr="006F379E" w:rsidRDefault="00403AF7" w:rsidP="006F379E">
      <w:pPr>
        <w:jc w:val="both"/>
        <w:rPr>
          <w:rFonts w:eastAsia="Times New Roman" w:cs="Times New Roman"/>
          <w:kern w:val="0"/>
          <w:sz w:val="24"/>
          <w:szCs w:val="24"/>
          <w:lang w:eastAsia="ar-SA" w:bidi="ar-SA"/>
        </w:rPr>
      </w:pPr>
      <w:r w:rsidRPr="006F379E">
        <w:rPr>
          <w:rFonts w:eastAsia="Times New Roman" w:cs="Times New Roman"/>
          <w:kern w:val="0"/>
          <w:sz w:val="24"/>
          <w:szCs w:val="24"/>
          <w:lang w:eastAsia="ar-SA" w:bidi="ar-SA"/>
        </w:rPr>
        <w:t>1</w:t>
      </w:r>
      <w:r w:rsidR="00F639BB">
        <w:rPr>
          <w:rFonts w:eastAsia="Times New Roman" w:cs="Times New Roman"/>
          <w:kern w:val="0"/>
          <w:sz w:val="24"/>
          <w:szCs w:val="24"/>
          <w:lang w:eastAsia="ar-SA" w:bidi="ar-SA"/>
        </w:rPr>
        <w:t>9</w:t>
      </w:r>
      <w:r w:rsidR="00D7591B" w:rsidRPr="006F379E">
        <w:rPr>
          <w:rFonts w:eastAsia="Times New Roman" w:cs="Times New Roman"/>
          <w:kern w:val="0"/>
          <w:sz w:val="24"/>
          <w:szCs w:val="24"/>
          <w:lang w:eastAsia="ar-SA" w:bidi="ar-SA"/>
        </w:rPr>
        <w:t xml:space="preserve">) </w:t>
      </w:r>
      <w:r w:rsidRPr="006F379E">
        <w:rPr>
          <w:rFonts w:eastAsia="Times New Roman" w:cs="Times New Roman"/>
          <w:kern w:val="0"/>
          <w:sz w:val="24"/>
          <w:szCs w:val="24"/>
          <w:lang w:eastAsia="ar-SA" w:bidi="ar-SA"/>
        </w:rPr>
        <w:t>O</w:t>
      </w:r>
      <w:r w:rsidR="00D7591B" w:rsidRPr="006F379E">
        <w:rPr>
          <w:rFonts w:eastAsia="Times New Roman" w:cs="Times New Roman"/>
          <w:kern w:val="0"/>
          <w:sz w:val="24"/>
          <w:szCs w:val="24"/>
          <w:lang w:eastAsia="ar-SA" w:bidi="ar-SA"/>
        </w:rPr>
        <w:t>brasc</w:t>
      </w:r>
      <w:r w:rsidRPr="006F379E">
        <w:rPr>
          <w:rFonts w:eastAsia="Times New Roman" w:cs="Times New Roman"/>
          <w:kern w:val="0"/>
          <w:sz w:val="24"/>
          <w:szCs w:val="24"/>
          <w:lang w:eastAsia="ar-SA" w:bidi="ar-SA"/>
        </w:rPr>
        <w:t>i</w:t>
      </w:r>
      <w:r w:rsidR="00D7591B" w:rsidRPr="006F379E">
        <w:rPr>
          <w:rFonts w:eastAsia="Times New Roman" w:cs="Times New Roman"/>
          <w:kern w:val="0"/>
          <w:sz w:val="24"/>
          <w:szCs w:val="24"/>
          <w:lang w:eastAsia="ar-SA" w:bidi="ar-SA"/>
        </w:rPr>
        <w:t xml:space="preserve"> za prijavu aktivnosti/programa/projekta (obrazac za opis i obrazac za budžet aktivnosti/programa/projekta sa traženim elementima). </w:t>
      </w:r>
    </w:p>
    <w:p w14:paraId="21AD9455" w14:textId="6918746E" w:rsidR="00D7591B" w:rsidRPr="006F379E" w:rsidRDefault="00D7591B" w:rsidP="006F379E">
      <w:pPr>
        <w:jc w:val="both"/>
        <w:rPr>
          <w:rFonts w:eastAsia="Times New Roman" w:cs="Times New Roman"/>
          <w:b/>
          <w:bCs/>
          <w:kern w:val="0"/>
          <w:sz w:val="24"/>
          <w:szCs w:val="24"/>
          <w:lang w:eastAsia="ar-SA" w:bidi="ar-SA"/>
        </w:rPr>
      </w:pPr>
      <w:r w:rsidRPr="006F379E">
        <w:rPr>
          <w:rFonts w:eastAsia="Times New Roman" w:cs="Times New Roman"/>
          <w:b/>
          <w:bCs/>
          <w:kern w:val="0"/>
          <w:sz w:val="24"/>
          <w:szCs w:val="24"/>
          <w:lang w:eastAsia="ar-SA" w:bidi="ar-SA"/>
        </w:rPr>
        <w:t xml:space="preserve">Obrazac za prijavu projekta i obrazac za budžet su veoma bitni, odnosno važno je da budu popunjeni po stavkama koje isti sadrže jer u postupku ocjenjivanja navedeni podaci u pomenutim obrascima su osnov za ocjenjivanje projekata i </w:t>
      </w:r>
      <w:r w:rsidR="00403AF7" w:rsidRPr="006F379E">
        <w:rPr>
          <w:rFonts w:eastAsia="Times New Roman" w:cs="Times New Roman"/>
          <w:b/>
          <w:bCs/>
          <w:kern w:val="0"/>
          <w:sz w:val="24"/>
          <w:szCs w:val="24"/>
          <w:lang w:eastAsia="ar-SA" w:bidi="ar-SA"/>
        </w:rPr>
        <w:t>programa</w:t>
      </w:r>
      <w:r w:rsidRPr="006F379E">
        <w:rPr>
          <w:rFonts w:eastAsia="Times New Roman" w:cs="Times New Roman"/>
          <w:b/>
          <w:bCs/>
          <w:kern w:val="0"/>
          <w:sz w:val="24"/>
          <w:szCs w:val="24"/>
          <w:lang w:eastAsia="ar-SA" w:bidi="ar-SA"/>
        </w:rPr>
        <w:t xml:space="preserve">. </w:t>
      </w:r>
    </w:p>
    <w:p w14:paraId="3CFD7104" w14:textId="77777777" w:rsidR="00A41E4C" w:rsidRPr="006F379E" w:rsidRDefault="00A41E4C" w:rsidP="006F379E">
      <w:pPr>
        <w:jc w:val="both"/>
        <w:rPr>
          <w:rFonts w:eastAsia="Times New Roman" w:cs="Times New Roman"/>
          <w:kern w:val="0"/>
          <w:sz w:val="24"/>
          <w:szCs w:val="24"/>
          <w:lang w:eastAsia="ar-SA" w:bidi="ar-SA"/>
        </w:rPr>
      </w:pPr>
    </w:p>
    <w:p w14:paraId="27349718" w14:textId="5A2DD4A8" w:rsidR="00DB609A" w:rsidRPr="006F379E" w:rsidRDefault="00F639BB" w:rsidP="006F379E">
      <w:pPr>
        <w:jc w:val="both"/>
        <w:rPr>
          <w:rFonts w:eastAsia="Times New Roman" w:cs="Times New Roman"/>
          <w:kern w:val="0"/>
          <w:sz w:val="24"/>
          <w:szCs w:val="24"/>
          <w:lang w:eastAsia="ar-SA" w:bidi="ar-SA"/>
        </w:rPr>
      </w:pPr>
      <w:r>
        <w:rPr>
          <w:rFonts w:eastAsia="Times New Roman" w:cs="Times New Roman"/>
          <w:kern w:val="0"/>
          <w:sz w:val="24"/>
          <w:szCs w:val="24"/>
          <w:lang w:eastAsia="ar-SA" w:bidi="ar-SA"/>
        </w:rPr>
        <w:t>20</w:t>
      </w:r>
      <w:r w:rsidR="00DB609A" w:rsidRPr="006F379E">
        <w:rPr>
          <w:rFonts w:eastAsia="Times New Roman" w:cs="Times New Roman"/>
          <w:kern w:val="0"/>
          <w:sz w:val="24"/>
          <w:szCs w:val="24"/>
          <w:lang w:eastAsia="ar-SA" w:bidi="ar-SA"/>
        </w:rPr>
        <w:t xml:space="preserve">) Popis priloga, odnosno dokumentacije koju je potrebno dostaviti </w:t>
      </w:r>
      <w:r w:rsidR="004252D9" w:rsidRPr="006F379E">
        <w:rPr>
          <w:rFonts w:eastAsia="Times New Roman" w:cs="Times New Roman"/>
          <w:kern w:val="0"/>
          <w:sz w:val="24"/>
          <w:szCs w:val="24"/>
          <w:lang w:eastAsia="ar-SA" w:bidi="ar-SA"/>
        </w:rPr>
        <w:t>kako bi</w:t>
      </w:r>
      <w:r w:rsidR="004F2534" w:rsidRPr="006F379E">
        <w:rPr>
          <w:rFonts w:eastAsia="Times New Roman" w:cs="Times New Roman"/>
          <w:kern w:val="0"/>
          <w:sz w:val="24"/>
          <w:szCs w:val="24"/>
          <w:lang w:eastAsia="ar-SA" w:bidi="ar-SA"/>
        </w:rPr>
        <w:t xml:space="preserve"> se pružili dokazi o ispunjavanju svih uslova </w:t>
      </w:r>
      <w:r w:rsidR="00DB609A" w:rsidRPr="006F379E">
        <w:rPr>
          <w:rFonts w:eastAsia="Times New Roman" w:cs="Times New Roman"/>
          <w:kern w:val="0"/>
          <w:sz w:val="24"/>
          <w:szCs w:val="24"/>
          <w:lang w:eastAsia="ar-SA" w:bidi="ar-SA"/>
        </w:rPr>
        <w:t>naveden je u</w:t>
      </w:r>
      <w:r w:rsidR="000A5E5E" w:rsidRPr="006F379E">
        <w:rPr>
          <w:rFonts w:eastAsia="Times New Roman" w:cs="Times New Roman"/>
          <w:kern w:val="0"/>
          <w:sz w:val="24"/>
          <w:szCs w:val="24"/>
          <w:lang w:eastAsia="ar-SA" w:bidi="ar-SA"/>
        </w:rPr>
        <w:t xml:space="preserve"> samom J</w:t>
      </w:r>
      <w:r w:rsidR="004F2534" w:rsidRPr="006F379E">
        <w:rPr>
          <w:rFonts w:eastAsia="Times New Roman" w:cs="Times New Roman"/>
          <w:kern w:val="0"/>
          <w:sz w:val="24"/>
          <w:szCs w:val="24"/>
          <w:lang w:eastAsia="ar-SA" w:bidi="ar-SA"/>
        </w:rPr>
        <w:t>avnom pozivu i na posebnom aktu</w:t>
      </w:r>
      <w:r w:rsidR="000A5E5E" w:rsidRPr="006F379E">
        <w:rPr>
          <w:rFonts w:eastAsia="Times New Roman" w:cs="Times New Roman"/>
          <w:kern w:val="0"/>
          <w:sz w:val="24"/>
          <w:szCs w:val="24"/>
          <w:lang w:eastAsia="ar-SA" w:bidi="ar-SA"/>
        </w:rPr>
        <w:t xml:space="preserve"> Prijava na Javni poziv koja sadrži navedene sve propisane obrasce i izjave kao i ostale</w:t>
      </w:r>
      <w:r w:rsidR="004F2534" w:rsidRPr="006F379E">
        <w:rPr>
          <w:rFonts w:eastAsia="Times New Roman" w:cs="Times New Roman"/>
          <w:kern w:val="0"/>
          <w:sz w:val="24"/>
          <w:szCs w:val="24"/>
          <w:lang w:eastAsia="ar-SA" w:bidi="ar-SA"/>
        </w:rPr>
        <w:t xml:space="preserve"> dokumen</w:t>
      </w:r>
      <w:r w:rsidR="000A5E5E" w:rsidRPr="006F379E">
        <w:rPr>
          <w:rFonts w:eastAsia="Times New Roman" w:cs="Times New Roman"/>
          <w:kern w:val="0"/>
          <w:sz w:val="24"/>
          <w:szCs w:val="24"/>
          <w:lang w:eastAsia="ar-SA" w:bidi="ar-SA"/>
        </w:rPr>
        <w:t>te</w:t>
      </w:r>
      <w:r w:rsidR="004F2534" w:rsidRPr="006F379E">
        <w:rPr>
          <w:rFonts w:eastAsia="Times New Roman" w:cs="Times New Roman"/>
          <w:kern w:val="0"/>
          <w:sz w:val="24"/>
          <w:szCs w:val="24"/>
          <w:lang w:eastAsia="ar-SA" w:bidi="ar-SA"/>
        </w:rPr>
        <w:t xml:space="preserve"> koj</w:t>
      </w:r>
      <w:r w:rsidR="000A5E5E" w:rsidRPr="006F379E">
        <w:rPr>
          <w:rFonts w:eastAsia="Times New Roman" w:cs="Times New Roman"/>
          <w:kern w:val="0"/>
          <w:sz w:val="24"/>
          <w:szCs w:val="24"/>
          <w:lang w:eastAsia="ar-SA" w:bidi="ar-SA"/>
        </w:rPr>
        <w:t>e</w:t>
      </w:r>
      <w:r w:rsidR="004F2534" w:rsidRPr="006F379E">
        <w:rPr>
          <w:rFonts w:eastAsia="Times New Roman" w:cs="Times New Roman"/>
          <w:kern w:val="0"/>
          <w:sz w:val="24"/>
          <w:szCs w:val="24"/>
          <w:lang w:eastAsia="ar-SA" w:bidi="ar-SA"/>
        </w:rPr>
        <w:t xml:space="preserve"> aplikanti </w:t>
      </w:r>
      <w:r w:rsidR="000A5E5E" w:rsidRPr="006F379E">
        <w:rPr>
          <w:rFonts w:eastAsia="Times New Roman" w:cs="Times New Roman"/>
          <w:kern w:val="0"/>
          <w:sz w:val="24"/>
          <w:szCs w:val="24"/>
          <w:lang w:eastAsia="ar-SA" w:bidi="ar-SA"/>
        </w:rPr>
        <w:t xml:space="preserve">trebaju </w:t>
      </w:r>
      <w:r w:rsidR="004F2534" w:rsidRPr="006F379E">
        <w:rPr>
          <w:rFonts w:eastAsia="Times New Roman" w:cs="Times New Roman"/>
          <w:kern w:val="0"/>
          <w:sz w:val="24"/>
          <w:szCs w:val="24"/>
          <w:lang w:eastAsia="ar-SA" w:bidi="ar-SA"/>
        </w:rPr>
        <w:t xml:space="preserve">dostaviti kako bi se pružili dokazi o ispunjavanju svih uslova za prijavu na Javni poziv za dodjelu transfera neprofitnim organizacijama za finansiranje i sufinansiranje aktivnosti/programa/projekata kantonalnih i drugih boračkih udruženja, odnosno udruženja od interesa za boračku populaciju Kantona Sarajevo za </w:t>
      </w:r>
      <w:r w:rsidR="007F61DA">
        <w:rPr>
          <w:rFonts w:eastAsia="Times New Roman" w:cs="Times New Roman"/>
          <w:kern w:val="0"/>
          <w:sz w:val="24"/>
          <w:szCs w:val="24"/>
          <w:lang w:eastAsia="ar-SA" w:bidi="ar-SA"/>
        </w:rPr>
        <w:t>2025</w:t>
      </w:r>
      <w:r w:rsidR="004F2534" w:rsidRPr="006F379E">
        <w:rPr>
          <w:rFonts w:eastAsia="Times New Roman" w:cs="Times New Roman"/>
          <w:kern w:val="0"/>
          <w:sz w:val="24"/>
          <w:szCs w:val="24"/>
          <w:lang w:eastAsia="ar-SA" w:bidi="ar-SA"/>
        </w:rPr>
        <w:t xml:space="preserve"> godinu.</w:t>
      </w:r>
    </w:p>
    <w:p w14:paraId="131FD267" w14:textId="77777777" w:rsidR="004B74B5" w:rsidRDefault="004B74B5" w:rsidP="006F379E">
      <w:pPr>
        <w:jc w:val="both"/>
        <w:rPr>
          <w:rFonts w:cs="Times New Roman"/>
          <w:color w:val="00000A"/>
          <w:kern w:val="0"/>
          <w:sz w:val="24"/>
          <w:szCs w:val="24"/>
        </w:rPr>
      </w:pPr>
    </w:p>
    <w:p w14:paraId="1B2046F0" w14:textId="407CE9BD" w:rsidR="00D7591B" w:rsidRPr="006F379E" w:rsidRDefault="00D7591B" w:rsidP="006F379E">
      <w:pPr>
        <w:jc w:val="both"/>
        <w:rPr>
          <w:rFonts w:cs="Times New Roman"/>
          <w:color w:val="00000A"/>
          <w:kern w:val="0"/>
          <w:sz w:val="24"/>
          <w:szCs w:val="24"/>
        </w:rPr>
      </w:pPr>
      <w:r w:rsidRPr="006F379E">
        <w:rPr>
          <w:rFonts w:cs="Times New Roman"/>
          <w:color w:val="00000A"/>
          <w:kern w:val="0"/>
          <w:sz w:val="24"/>
          <w:szCs w:val="24"/>
        </w:rPr>
        <w:t>U slučaju da u procesu ocjenjivanja budu uspješno ocijenjeni 2 ili više projekata jednog aplikanta, potpisat će se samo jedan ugovor sa organizacijom podnosiocem, a koji bi obuhvatio sve odobrene projekte.</w:t>
      </w:r>
    </w:p>
    <w:p w14:paraId="2D857B55" w14:textId="77777777" w:rsidR="00441064" w:rsidRPr="006F379E" w:rsidRDefault="00441064" w:rsidP="006F379E">
      <w:pPr>
        <w:jc w:val="both"/>
        <w:rPr>
          <w:rFonts w:eastAsia="Times New Roman" w:cs="Times New Roman"/>
          <w:kern w:val="0"/>
          <w:sz w:val="24"/>
          <w:szCs w:val="24"/>
          <w:lang w:eastAsia="ar-SA" w:bidi="ar-SA"/>
        </w:rPr>
      </w:pPr>
    </w:p>
    <w:p w14:paraId="404E38A8" w14:textId="125A48E9" w:rsidR="00D7591B" w:rsidRPr="006F379E" w:rsidRDefault="006C280D" w:rsidP="006F379E">
      <w:pPr>
        <w:jc w:val="both"/>
        <w:rPr>
          <w:rFonts w:eastAsia="Times New Roman" w:cs="Times New Roman"/>
          <w:b/>
          <w:bCs/>
          <w:kern w:val="0"/>
          <w:sz w:val="24"/>
          <w:szCs w:val="24"/>
          <w:lang w:eastAsia="ar-SA" w:bidi="ar-SA"/>
        </w:rPr>
      </w:pPr>
      <w:bookmarkStart w:id="1" w:name="_Hlk164686727"/>
      <w:r w:rsidRPr="006F379E">
        <w:rPr>
          <w:rFonts w:eastAsia="Times New Roman" w:cs="Times New Roman"/>
          <w:b/>
          <w:bCs/>
          <w:kern w:val="0"/>
          <w:sz w:val="24"/>
          <w:szCs w:val="24"/>
          <w:lang w:eastAsia="ar-SA" w:bidi="ar-SA"/>
        </w:rPr>
        <w:t>Dokumentacija se dostavlja istim redoslijedom kako je navedeno u Javnom pozivu.</w:t>
      </w:r>
    </w:p>
    <w:bookmarkEnd w:id="1"/>
    <w:p w14:paraId="7CC83264" w14:textId="77777777" w:rsidR="00441064" w:rsidRPr="006F379E" w:rsidRDefault="00441064" w:rsidP="006F379E">
      <w:pPr>
        <w:jc w:val="both"/>
        <w:rPr>
          <w:rFonts w:eastAsia="Times New Roman" w:cs="Times New Roman"/>
          <w:kern w:val="0"/>
          <w:sz w:val="24"/>
          <w:szCs w:val="24"/>
          <w:lang w:eastAsia="ar-SA" w:bidi="ar-SA"/>
        </w:rPr>
      </w:pPr>
    </w:p>
    <w:p w14:paraId="16C5ABD0" w14:textId="2C5D447E" w:rsidR="00D7591B" w:rsidRPr="006F379E" w:rsidRDefault="00441064" w:rsidP="006F379E">
      <w:pPr>
        <w:tabs>
          <w:tab w:val="left" w:pos="1380"/>
        </w:tabs>
        <w:jc w:val="both"/>
        <w:rPr>
          <w:rFonts w:cs="Times New Roman"/>
          <w:b/>
          <w:bCs/>
          <w:sz w:val="24"/>
          <w:szCs w:val="24"/>
          <w:lang w:val="hr-HR"/>
        </w:rPr>
      </w:pPr>
      <w:r w:rsidRPr="006F379E">
        <w:rPr>
          <w:rFonts w:cs="Times New Roman"/>
          <w:b/>
          <w:bCs/>
          <w:sz w:val="24"/>
          <w:szCs w:val="24"/>
        </w:rPr>
        <w:t xml:space="preserve">Javnim pozivom, pored ostale dokumentacije potrebno je dostaviti </w:t>
      </w:r>
      <w:r w:rsidRPr="006F379E">
        <w:rPr>
          <w:rFonts w:cs="Times New Roman"/>
          <w:b/>
          <w:bCs/>
          <w:sz w:val="24"/>
          <w:szCs w:val="24"/>
          <w:lang w:val="hr-HR"/>
        </w:rPr>
        <w:t>Narativni izvještaj za prethodnu godinu</w:t>
      </w:r>
      <w:r w:rsidR="003D3DA9" w:rsidRPr="006F379E">
        <w:rPr>
          <w:rFonts w:cs="Times New Roman"/>
          <w:b/>
          <w:bCs/>
          <w:sz w:val="24"/>
          <w:szCs w:val="24"/>
          <w:lang w:val="hr-HR"/>
        </w:rPr>
        <w:t xml:space="preserve"> (</w:t>
      </w:r>
      <w:r w:rsidR="007F61DA">
        <w:rPr>
          <w:rFonts w:cs="Times New Roman"/>
          <w:b/>
          <w:bCs/>
          <w:sz w:val="24"/>
          <w:szCs w:val="24"/>
          <w:lang w:val="hr-HR"/>
        </w:rPr>
        <w:t>poglavlje</w:t>
      </w:r>
      <w:r w:rsidR="003D3DA9" w:rsidRPr="006F379E">
        <w:rPr>
          <w:rFonts w:cs="Times New Roman"/>
          <w:b/>
          <w:bCs/>
          <w:sz w:val="24"/>
          <w:szCs w:val="24"/>
          <w:lang w:val="hr-HR"/>
        </w:rPr>
        <w:t xml:space="preserve"> VII pod m), a</w:t>
      </w:r>
      <w:r w:rsidRPr="006F379E">
        <w:rPr>
          <w:rFonts w:cs="Times New Roman"/>
          <w:b/>
          <w:bCs/>
          <w:sz w:val="24"/>
          <w:szCs w:val="24"/>
          <w:lang w:val="hr-HR"/>
        </w:rPr>
        <w:t xml:space="preserve"> </w:t>
      </w:r>
      <w:bookmarkStart w:id="2" w:name="_Hlk164682657"/>
      <w:r w:rsidRPr="006F379E">
        <w:rPr>
          <w:rFonts w:cs="Times New Roman"/>
          <w:b/>
          <w:bCs/>
          <w:sz w:val="24"/>
          <w:szCs w:val="24"/>
          <w:lang w:val="hr-HR"/>
        </w:rPr>
        <w:t xml:space="preserve">isti predstavlja tekstualni opis svih aktivnosti koje je Udruženje provelo u prethodnoj godini. </w:t>
      </w:r>
      <w:bookmarkEnd w:id="2"/>
      <w:r w:rsidRPr="006F379E">
        <w:rPr>
          <w:rFonts w:cs="Times New Roman"/>
          <w:b/>
          <w:bCs/>
          <w:sz w:val="24"/>
          <w:szCs w:val="24"/>
          <w:lang w:val="hr-HR"/>
        </w:rPr>
        <w:t xml:space="preserve">Dakle, </w:t>
      </w:r>
      <w:r w:rsidR="003D3DA9" w:rsidRPr="006F379E">
        <w:rPr>
          <w:rFonts w:cs="Times New Roman"/>
          <w:b/>
          <w:bCs/>
          <w:sz w:val="24"/>
          <w:szCs w:val="24"/>
          <w:lang w:val="hr-HR"/>
        </w:rPr>
        <w:t xml:space="preserve">ovdje se ne misli na Narativni izvještaj kakav se sačinjava u okviru izvještaja o realizaciji projekta, odnosno </w:t>
      </w:r>
      <w:r w:rsidRPr="006F379E">
        <w:rPr>
          <w:rFonts w:cs="Times New Roman"/>
          <w:b/>
          <w:bCs/>
          <w:sz w:val="24"/>
          <w:szCs w:val="24"/>
          <w:lang w:val="hr-HR"/>
        </w:rPr>
        <w:t xml:space="preserve">Narativni izvještaj Udruženja ne obuhvata samo aktivnosti vezano za realizaciju jednog ili određenog broja projekta, nego sve aktivnosti bez obzira da li su iste imale finansijski efekat na poslovanje Udruženja. </w:t>
      </w:r>
    </w:p>
    <w:p w14:paraId="18DB0B1A" w14:textId="77777777" w:rsidR="00A41E4C" w:rsidRPr="006F379E" w:rsidRDefault="00A41E4C" w:rsidP="006F379E">
      <w:pPr>
        <w:tabs>
          <w:tab w:val="left" w:pos="1380"/>
        </w:tabs>
        <w:jc w:val="both"/>
        <w:rPr>
          <w:rFonts w:cs="Times New Roman"/>
          <w:b/>
          <w:bCs/>
          <w:sz w:val="24"/>
          <w:szCs w:val="24"/>
          <w:lang w:val="hr-HR"/>
        </w:rPr>
      </w:pPr>
    </w:p>
    <w:p w14:paraId="59A8ADAB" w14:textId="3CFED348" w:rsidR="00A67AE9" w:rsidRPr="00F639BB" w:rsidRDefault="00A67AE9" w:rsidP="00A67AE9">
      <w:pPr>
        <w:pStyle w:val="Standard"/>
        <w:jc w:val="both"/>
        <w:rPr>
          <w:b/>
          <w:bCs/>
          <w:sz w:val="24"/>
          <w:szCs w:val="24"/>
          <w:lang w:val="hr-HR"/>
        </w:rPr>
      </w:pPr>
      <w:r w:rsidRPr="00F639BB">
        <w:rPr>
          <w:b/>
          <w:bCs/>
          <w:sz w:val="24"/>
          <w:szCs w:val="24"/>
        </w:rPr>
        <w:t xml:space="preserve">Javnim pozivom je </w:t>
      </w:r>
      <w:r w:rsidR="00F639BB" w:rsidRPr="00F639BB">
        <w:rPr>
          <w:b/>
          <w:bCs/>
          <w:sz w:val="24"/>
          <w:szCs w:val="24"/>
        </w:rPr>
        <w:t xml:space="preserve">u poglavlju VII </w:t>
      </w:r>
      <w:r w:rsidRPr="00F639BB">
        <w:rPr>
          <w:b/>
          <w:bCs/>
          <w:sz w:val="24"/>
          <w:szCs w:val="24"/>
        </w:rPr>
        <w:t xml:space="preserve">u okviru tačaka i) i j) navedeno i da </w:t>
      </w:r>
      <w:r w:rsidRPr="00F639BB">
        <w:rPr>
          <w:b/>
          <w:bCs/>
          <w:sz w:val="24"/>
          <w:szCs w:val="24"/>
          <w:lang w:val="hr-HR"/>
        </w:rPr>
        <w:t xml:space="preserve">Udruženje koje nema uposlenih lica i neizmirenih obaveza može dostaviti ovjerenu izjavu kod nadležnog organa, da nema uposlenih i neizmirenih obaveza kojom to potvrđuje, u kom slučaju nije dužno dostaviti dokumente: i) Uvjerenje o izmirenim porezima i doprinosima za zaposlenike (ukoliko ima zaposlenika) (original ili ovjerena fotokopija i Uvjerenje ne starije od 30 dana od dana objavljivanja Javnog poziva) i  j) Lista osiguranika izdata od strane Porezne uprave (original ili ovjerena fotokopija, Lista  ne starija od 30 dana od dana objave Javnog poziva). </w:t>
      </w:r>
    </w:p>
    <w:p w14:paraId="2B087D68" w14:textId="2E5CCC90" w:rsidR="00A41E4C" w:rsidRPr="00F639BB" w:rsidRDefault="00A41E4C" w:rsidP="006F379E">
      <w:pPr>
        <w:pStyle w:val="Standard"/>
        <w:jc w:val="both"/>
        <w:rPr>
          <w:b/>
          <w:bCs/>
          <w:sz w:val="24"/>
          <w:szCs w:val="24"/>
          <w:lang w:val="hr-HR"/>
        </w:rPr>
      </w:pPr>
      <w:r w:rsidRPr="00F639BB">
        <w:rPr>
          <w:b/>
          <w:bCs/>
          <w:sz w:val="24"/>
          <w:szCs w:val="24"/>
          <w:lang w:val="hr-HR"/>
        </w:rPr>
        <w:t>Međutim skreće se pažnja da se i u ovakvom slučaju mora dostaviti h) Uvjerenje o izmirenim poreskim obavezama (original ili ovjerena fotokopija, Uvjerenje ne starije od 30 dana od dana objavljivanja Javnog poziva).</w:t>
      </w:r>
    </w:p>
    <w:p w14:paraId="022F234C" w14:textId="77777777" w:rsidR="00F919F7" w:rsidRDefault="00F919F7" w:rsidP="00D1478F">
      <w:pPr>
        <w:tabs>
          <w:tab w:val="left" w:pos="1380"/>
        </w:tabs>
        <w:jc w:val="both"/>
        <w:rPr>
          <w:rFonts w:cs="Times New Roman"/>
          <w:b/>
          <w:bCs/>
          <w:sz w:val="24"/>
          <w:szCs w:val="24"/>
          <w:lang w:val="hr-HR"/>
        </w:rPr>
      </w:pPr>
    </w:p>
    <w:p w14:paraId="563E31C7" w14:textId="00C434ED" w:rsidR="00A41E4C" w:rsidRPr="006F379E" w:rsidRDefault="00A67AE9" w:rsidP="00D1478F">
      <w:pPr>
        <w:tabs>
          <w:tab w:val="left" w:pos="1380"/>
        </w:tabs>
        <w:jc w:val="both"/>
        <w:rPr>
          <w:rFonts w:cs="Times New Roman"/>
          <w:b/>
          <w:bCs/>
          <w:sz w:val="24"/>
          <w:szCs w:val="24"/>
          <w:lang w:val="hr-HR"/>
        </w:rPr>
      </w:pPr>
      <w:r w:rsidRPr="00F639BB">
        <w:rPr>
          <w:rFonts w:cs="Times New Roman"/>
          <w:b/>
          <w:bCs/>
          <w:sz w:val="24"/>
          <w:szCs w:val="24"/>
          <w:lang w:val="hr-HR"/>
        </w:rPr>
        <w:t xml:space="preserve">U Zavisnosti od Porezne </w:t>
      </w:r>
      <w:r w:rsidR="00D1478F" w:rsidRPr="00F639BB">
        <w:rPr>
          <w:rFonts w:cs="Times New Roman"/>
          <w:b/>
          <w:bCs/>
          <w:sz w:val="24"/>
          <w:szCs w:val="24"/>
          <w:lang w:val="hr-HR"/>
        </w:rPr>
        <w:t>ispostave Uvjerenje o izmirenim o izmirenim poreskim obavezama, odnosno javnim prihodima i Uvjerenje o izmirenim porezima i doprinosima za zaposlenike može biti jedinstveni dokument.</w:t>
      </w:r>
    </w:p>
    <w:sectPr w:rsidR="00A41E4C" w:rsidRPr="006F379E" w:rsidSect="00C932C1">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D5B39" w14:textId="77777777" w:rsidR="00324B0D" w:rsidRDefault="00324B0D">
      <w:r>
        <w:separator/>
      </w:r>
    </w:p>
  </w:endnote>
  <w:endnote w:type="continuationSeparator" w:id="0">
    <w:p w14:paraId="2FF6192B" w14:textId="77777777" w:rsidR="00324B0D" w:rsidRDefault="0032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65A0D" w14:textId="77777777" w:rsidR="003E28F3" w:rsidRDefault="003E2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9F7207" w14:paraId="1EC09BFA" w14:textId="77777777" w:rsidTr="00434290">
      <w:tc>
        <w:tcPr>
          <w:tcW w:w="1100" w:type="pct"/>
          <w:shd w:val="clear" w:color="auto" w:fill="auto"/>
        </w:tcPr>
        <w:p w14:paraId="5603E89F" w14:textId="77777777" w:rsidR="009F7207" w:rsidRDefault="009F7207" w:rsidP="009F7207">
          <w:pPr>
            <w:snapToGrid w:val="0"/>
            <w:spacing w:before="60"/>
            <w:rPr>
              <w:color w:val="000000"/>
              <w:sz w:val="20"/>
              <w:szCs w:val="20"/>
            </w:rPr>
          </w:pPr>
          <w:r>
            <w:rPr>
              <w:noProof/>
              <w:color w:val="000000"/>
              <w:sz w:val="20"/>
              <w:szCs w:val="20"/>
              <w:lang w:eastAsia="bs-Latn-BA" w:bidi="ar-SA"/>
            </w:rPr>
            <w:drawing>
              <wp:inline distT="0" distB="0" distL="0" distR="0" wp14:anchorId="586D29D1" wp14:editId="6EEA2165">
                <wp:extent cx="1242530" cy="648000"/>
                <wp:effectExtent l="0" t="0" r="0" b="0"/>
                <wp:docPr id="1049764430" name="Picture 1049764430"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14:paraId="6EFFFD17" w14:textId="77777777" w:rsidR="00AC1DB7" w:rsidRDefault="00AC1DB7" w:rsidP="00AC1DB7">
          <w:pPr>
            <w:snapToGrid w:val="0"/>
            <w:jc w:val="center"/>
            <w:rPr>
              <w:rStyle w:val="Hyperlink"/>
              <w:color w:val="000000"/>
              <w:sz w:val="20"/>
              <w:szCs w:val="20"/>
              <w:u w:val="none"/>
            </w:rPr>
          </w:pPr>
          <w:r w:rsidRPr="009F7207">
            <w:rPr>
              <w:rStyle w:val="Hyperlink"/>
              <w:color w:val="000000"/>
              <w:sz w:val="20"/>
              <w:szCs w:val="20"/>
              <w:u w:val="none"/>
            </w:rPr>
            <w:t xml:space="preserve">Adresa: </w:t>
          </w:r>
          <w:r>
            <w:rPr>
              <w:rStyle w:val="Hyperlink"/>
              <w:color w:val="000000"/>
              <w:sz w:val="20"/>
              <w:szCs w:val="20"/>
              <w:u w:val="none"/>
            </w:rPr>
            <w:t>Reisa Džemaludina Čauševića 1,</w:t>
          </w:r>
          <w:r w:rsidRPr="009F7207">
            <w:rPr>
              <w:rStyle w:val="Hyperlink"/>
              <w:color w:val="000000"/>
              <w:sz w:val="20"/>
              <w:szCs w:val="20"/>
              <w:u w:val="none"/>
            </w:rPr>
            <w:t xml:space="preserve"> </w:t>
          </w:r>
          <w:r>
            <w:rPr>
              <w:rStyle w:val="Hyperlink"/>
              <w:color w:val="000000"/>
              <w:sz w:val="20"/>
              <w:szCs w:val="20"/>
              <w:u w:val="none"/>
            </w:rPr>
            <w:t xml:space="preserve">71 000 </w:t>
          </w:r>
          <w:r w:rsidRPr="009F7207">
            <w:rPr>
              <w:rStyle w:val="Hyperlink"/>
              <w:color w:val="000000"/>
              <w:sz w:val="20"/>
              <w:szCs w:val="20"/>
              <w:u w:val="none"/>
            </w:rPr>
            <w:t>Sarajevo</w:t>
          </w:r>
        </w:p>
        <w:p w14:paraId="6D9D59AF" w14:textId="77777777" w:rsidR="00AC1DB7" w:rsidRDefault="00AC1DB7" w:rsidP="00AC1DB7">
          <w:pPr>
            <w:jc w:val="center"/>
          </w:pPr>
          <w:r>
            <w:rPr>
              <w:color w:val="000000"/>
              <w:sz w:val="20"/>
              <w:szCs w:val="20"/>
            </w:rPr>
            <w:t>Tel: + 387 (0) 33 562-012, Fax: + 387 (0) 33 562-251</w:t>
          </w:r>
        </w:p>
        <w:p w14:paraId="48867201" w14:textId="77777777" w:rsidR="009F7207" w:rsidRPr="00592092" w:rsidRDefault="00AC1DB7" w:rsidP="00AC1DB7">
          <w:pPr>
            <w:snapToGrid w:val="0"/>
            <w:jc w:val="center"/>
            <w:rPr>
              <w:color w:val="000000"/>
              <w:sz w:val="20"/>
              <w:szCs w:val="20"/>
            </w:rPr>
          </w:pPr>
          <w:r>
            <w:rPr>
              <w:color w:val="000000"/>
              <w:sz w:val="20"/>
              <w:szCs w:val="20"/>
            </w:rPr>
            <w:t>Web: http://</w:t>
          </w:r>
          <w:hyperlink r:id="rId2" w:history="1">
            <w:r>
              <w:rPr>
                <w:rStyle w:val="Hyperlink"/>
                <w:color w:val="000000"/>
                <w:sz w:val="20"/>
                <w:szCs w:val="20"/>
                <w:u w:val="none"/>
              </w:rPr>
              <w:t>mbp.ks.gov.ba</w:t>
            </w:r>
          </w:hyperlink>
          <w:r>
            <w:rPr>
              <w:rStyle w:val="Hyperlink"/>
              <w:color w:val="000000"/>
              <w:sz w:val="20"/>
              <w:szCs w:val="20"/>
              <w:u w:val="none"/>
            </w:rPr>
            <w:t xml:space="preserve">, </w:t>
          </w:r>
          <w:r>
            <w:rPr>
              <w:color w:val="000000"/>
              <w:sz w:val="20"/>
              <w:szCs w:val="20"/>
            </w:rPr>
            <w:t>E-mail: mbp</w:t>
          </w:r>
          <w:hyperlink r:id="rId3" w:history="1">
            <w:r>
              <w:rPr>
                <w:rStyle w:val="Hyperlink"/>
                <w:color w:val="000000"/>
                <w:sz w:val="20"/>
                <w:szCs w:val="20"/>
                <w:u w:val="none"/>
              </w:rPr>
              <w:t>@mbp.ks.gov.ba</w:t>
            </w:r>
          </w:hyperlink>
        </w:p>
      </w:tc>
      <w:tc>
        <w:tcPr>
          <w:tcW w:w="1100" w:type="pct"/>
          <w:shd w:val="clear" w:color="auto" w:fill="auto"/>
          <w:vAlign w:val="center"/>
        </w:tcPr>
        <w:p w14:paraId="68D06BB3" w14:textId="77777777" w:rsidR="009F7207" w:rsidRPr="00372F75" w:rsidRDefault="009F7207" w:rsidP="009F7207">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326A07">
            <w:rPr>
              <w:b/>
              <w:bCs/>
              <w:noProof/>
              <w:sz w:val="20"/>
              <w:szCs w:val="20"/>
            </w:rPr>
            <w:t>7</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326A07">
            <w:rPr>
              <w:b/>
              <w:bCs/>
              <w:noProof/>
              <w:sz w:val="20"/>
              <w:szCs w:val="20"/>
            </w:rPr>
            <w:t>7</w:t>
          </w:r>
          <w:r w:rsidRPr="00372F75">
            <w:rPr>
              <w:b/>
              <w:bCs/>
              <w:sz w:val="20"/>
              <w:szCs w:val="20"/>
            </w:rPr>
            <w:fldChar w:fldCharType="end"/>
          </w:r>
        </w:p>
      </w:tc>
    </w:tr>
  </w:tbl>
  <w:p w14:paraId="5E2C9984" w14:textId="77777777" w:rsidR="00344B45" w:rsidRDefault="00344B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873D99" w14:paraId="5823DE47" w14:textId="77777777" w:rsidTr="00B02DEC">
      <w:tc>
        <w:tcPr>
          <w:tcW w:w="1100" w:type="pct"/>
          <w:shd w:val="clear" w:color="auto" w:fill="auto"/>
        </w:tcPr>
        <w:p w14:paraId="233A55A0" w14:textId="77777777" w:rsidR="00873D99" w:rsidRDefault="00873D99" w:rsidP="00873D99">
          <w:pPr>
            <w:snapToGrid w:val="0"/>
            <w:spacing w:before="60"/>
            <w:rPr>
              <w:color w:val="000000"/>
              <w:sz w:val="20"/>
              <w:szCs w:val="20"/>
            </w:rPr>
          </w:pPr>
          <w:bookmarkStart w:id="3" w:name="_Hlk98424410"/>
          <w:r>
            <w:rPr>
              <w:noProof/>
              <w:color w:val="000000"/>
              <w:sz w:val="20"/>
              <w:szCs w:val="20"/>
              <w:lang w:eastAsia="bs-Latn-BA" w:bidi="ar-SA"/>
            </w:rPr>
            <w:drawing>
              <wp:inline distT="0" distB="0" distL="0" distR="0" wp14:anchorId="62436FB0" wp14:editId="50208DAD">
                <wp:extent cx="1242530" cy="648000"/>
                <wp:effectExtent l="0" t="0" r="0" b="0"/>
                <wp:docPr id="1606077390" name="Picture 1606077390"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14:paraId="0FF3A4B5" w14:textId="77777777" w:rsidR="00873D99" w:rsidRDefault="009F7207" w:rsidP="00873D99">
          <w:pPr>
            <w:snapToGrid w:val="0"/>
            <w:jc w:val="center"/>
            <w:rPr>
              <w:rStyle w:val="Hyperlink"/>
              <w:color w:val="000000"/>
              <w:sz w:val="20"/>
              <w:szCs w:val="20"/>
              <w:u w:val="none"/>
            </w:rPr>
          </w:pPr>
          <w:r w:rsidRPr="009F7207">
            <w:rPr>
              <w:rStyle w:val="Hyperlink"/>
              <w:color w:val="000000"/>
              <w:sz w:val="20"/>
              <w:szCs w:val="20"/>
              <w:u w:val="none"/>
            </w:rPr>
            <w:t xml:space="preserve">Adresa: </w:t>
          </w:r>
          <w:r w:rsidR="00873D99">
            <w:rPr>
              <w:rStyle w:val="Hyperlink"/>
              <w:color w:val="000000"/>
              <w:sz w:val="20"/>
              <w:szCs w:val="20"/>
              <w:u w:val="none"/>
            </w:rPr>
            <w:t>Reisa Džemaludina Čauševića 1</w:t>
          </w:r>
          <w:r>
            <w:rPr>
              <w:rStyle w:val="Hyperlink"/>
              <w:color w:val="000000"/>
              <w:sz w:val="20"/>
              <w:szCs w:val="20"/>
              <w:u w:val="none"/>
            </w:rPr>
            <w:t>,</w:t>
          </w:r>
          <w:r w:rsidRPr="009F7207">
            <w:rPr>
              <w:rStyle w:val="Hyperlink"/>
              <w:color w:val="000000"/>
              <w:sz w:val="20"/>
              <w:szCs w:val="20"/>
              <w:u w:val="none"/>
            </w:rPr>
            <w:t xml:space="preserve"> </w:t>
          </w:r>
          <w:r w:rsidR="00AC1DB7">
            <w:rPr>
              <w:rStyle w:val="Hyperlink"/>
              <w:color w:val="000000"/>
              <w:sz w:val="20"/>
              <w:szCs w:val="20"/>
              <w:u w:val="none"/>
            </w:rPr>
            <w:t xml:space="preserve">71 000 </w:t>
          </w:r>
          <w:r w:rsidRPr="009F7207">
            <w:rPr>
              <w:rStyle w:val="Hyperlink"/>
              <w:color w:val="000000"/>
              <w:sz w:val="20"/>
              <w:szCs w:val="20"/>
              <w:u w:val="none"/>
            </w:rPr>
            <w:t>Sarajevo</w:t>
          </w:r>
        </w:p>
        <w:p w14:paraId="11027578" w14:textId="77777777" w:rsidR="00873D99" w:rsidRDefault="00873D99" w:rsidP="00873D99">
          <w:pPr>
            <w:jc w:val="center"/>
          </w:pPr>
          <w:r>
            <w:rPr>
              <w:color w:val="000000"/>
              <w:sz w:val="20"/>
              <w:szCs w:val="20"/>
            </w:rPr>
            <w:t>Tel: + 387 (0) 33 562-012,</w:t>
          </w:r>
          <w:r w:rsidR="00592092">
            <w:rPr>
              <w:color w:val="000000"/>
              <w:sz w:val="20"/>
              <w:szCs w:val="20"/>
            </w:rPr>
            <w:t xml:space="preserve"> </w:t>
          </w:r>
          <w:r>
            <w:rPr>
              <w:color w:val="000000"/>
              <w:sz w:val="20"/>
              <w:szCs w:val="20"/>
            </w:rPr>
            <w:t>Fax: + 387 (0) 33 562-251</w:t>
          </w:r>
        </w:p>
        <w:p w14:paraId="26613B89" w14:textId="77777777" w:rsidR="00873D99" w:rsidRPr="00592092" w:rsidRDefault="00873D99" w:rsidP="00592092">
          <w:pPr>
            <w:snapToGrid w:val="0"/>
            <w:jc w:val="center"/>
            <w:rPr>
              <w:color w:val="000000"/>
              <w:sz w:val="20"/>
              <w:szCs w:val="20"/>
            </w:rPr>
          </w:pPr>
          <w:r>
            <w:rPr>
              <w:color w:val="000000"/>
              <w:sz w:val="20"/>
              <w:szCs w:val="20"/>
            </w:rPr>
            <w:t>Web: http://</w:t>
          </w:r>
          <w:hyperlink r:id="rId2" w:history="1">
            <w:r>
              <w:rPr>
                <w:rStyle w:val="Hyperlink"/>
                <w:color w:val="000000"/>
                <w:sz w:val="20"/>
                <w:szCs w:val="20"/>
                <w:u w:val="none"/>
              </w:rPr>
              <w:t>mbp.ks.gov.ba</w:t>
            </w:r>
          </w:hyperlink>
          <w:r w:rsidR="00592092">
            <w:rPr>
              <w:rStyle w:val="Hyperlink"/>
              <w:color w:val="000000"/>
              <w:sz w:val="20"/>
              <w:szCs w:val="20"/>
              <w:u w:val="none"/>
            </w:rPr>
            <w:t xml:space="preserve">, </w:t>
          </w:r>
          <w:r>
            <w:rPr>
              <w:color w:val="000000"/>
              <w:sz w:val="20"/>
              <w:szCs w:val="20"/>
            </w:rPr>
            <w:t>E-mail: mbp</w:t>
          </w:r>
          <w:hyperlink r:id="rId3" w:history="1">
            <w:r>
              <w:rPr>
                <w:rStyle w:val="Hyperlink"/>
                <w:color w:val="000000"/>
                <w:sz w:val="20"/>
                <w:szCs w:val="20"/>
                <w:u w:val="none"/>
              </w:rPr>
              <w:t>@mbp.ks.gov.ba</w:t>
            </w:r>
          </w:hyperlink>
        </w:p>
      </w:tc>
      <w:tc>
        <w:tcPr>
          <w:tcW w:w="1100" w:type="pct"/>
          <w:shd w:val="clear" w:color="auto" w:fill="auto"/>
          <w:vAlign w:val="center"/>
        </w:tcPr>
        <w:p w14:paraId="7B35C06C" w14:textId="77777777" w:rsidR="00873D99" w:rsidRPr="00372F75" w:rsidRDefault="00873D99" w:rsidP="00873D99">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326A07">
            <w:rPr>
              <w:b/>
              <w:bCs/>
              <w:noProof/>
              <w:sz w:val="20"/>
              <w:szCs w:val="20"/>
            </w:rPr>
            <w:t>1</w:t>
          </w:r>
          <w:r w:rsidRPr="00372F75">
            <w:rPr>
              <w:b/>
              <w:bCs/>
              <w:sz w:val="20"/>
              <w:szCs w:val="20"/>
            </w:rPr>
            <w:fldChar w:fldCharType="end"/>
          </w:r>
          <w:r w:rsidR="009F7207">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326A07">
            <w:rPr>
              <w:b/>
              <w:bCs/>
              <w:noProof/>
              <w:sz w:val="20"/>
              <w:szCs w:val="20"/>
            </w:rPr>
            <w:t>7</w:t>
          </w:r>
          <w:r w:rsidRPr="00372F75">
            <w:rPr>
              <w:b/>
              <w:bCs/>
              <w:sz w:val="20"/>
              <w:szCs w:val="20"/>
            </w:rPr>
            <w:fldChar w:fldCharType="end"/>
          </w:r>
        </w:p>
      </w:tc>
    </w:tr>
    <w:bookmarkEnd w:id="3"/>
  </w:tbl>
  <w:p w14:paraId="73132B1F" w14:textId="77777777" w:rsidR="00344B45" w:rsidRDefault="00344B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E1BD8" w14:textId="77777777" w:rsidR="00324B0D" w:rsidRDefault="00324B0D">
      <w:r>
        <w:separator/>
      </w:r>
    </w:p>
  </w:footnote>
  <w:footnote w:type="continuationSeparator" w:id="0">
    <w:p w14:paraId="420A6D41" w14:textId="77777777" w:rsidR="00324B0D" w:rsidRDefault="0032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48430" w14:textId="77777777" w:rsidR="003E28F3" w:rsidRDefault="003E2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47ADD" w14:textId="77777777" w:rsidR="003E28F3" w:rsidRDefault="003E28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4" w:type="dxa"/>
      <w:tblLayout w:type="fixed"/>
      <w:tblLook w:val="0000" w:firstRow="0" w:lastRow="0" w:firstColumn="0" w:lastColumn="0" w:noHBand="0" w:noVBand="0"/>
    </w:tblPr>
    <w:tblGrid>
      <w:gridCol w:w="4244"/>
      <w:gridCol w:w="1200"/>
      <w:gridCol w:w="4171"/>
    </w:tblGrid>
    <w:tr w:rsidR="00344B45" w14:paraId="168994AC" w14:textId="77777777" w:rsidTr="00873D99">
      <w:tc>
        <w:tcPr>
          <w:tcW w:w="4244" w:type="dxa"/>
          <w:shd w:val="clear" w:color="auto" w:fill="auto"/>
        </w:tcPr>
        <w:p w14:paraId="5246C288" w14:textId="77777777" w:rsidR="00344B45" w:rsidRDefault="003130D3">
          <w:pPr>
            <w:pStyle w:val="Header"/>
            <w:jc w:val="right"/>
          </w:pPr>
          <w:r>
            <w:t>Bosna i Hercegovina</w:t>
          </w:r>
        </w:p>
        <w:p w14:paraId="7FA1B158" w14:textId="77777777" w:rsidR="00344B45" w:rsidRDefault="003130D3">
          <w:pPr>
            <w:pStyle w:val="Header"/>
            <w:jc w:val="right"/>
          </w:pPr>
          <w:r>
            <w:t>Federacija Bosne i Hercegovine</w:t>
          </w:r>
        </w:p>
      </w:tc>
      <w:tc>
        <w:tcPr>
          <w:tcW w:w="1200" w:type="dxa"/>
          <w:vMerge w:val="restart"/>
          <w:shd w:val="clear" w:color="auto" w:fill="auto"/>
        </w:tcPr>
        <w:p w14:paraId="791D8A48" w14:textId="77777777" w:rsidR="00344B45" w:rsidRDefault="00383803">
          <w:pPr>
            <w:pStyle w:val="Header"/>
          </w:pPr>
          <w:r>
            <w:rPr>
              <w:noProof/>
              <w:lang w:eastAsia="bs-Latn-BA" w:bidi="ar-SA"/>
            </w:rPr>
            <w:drawing>
              <wp:anchor distT="0" distB="0" distL="0" distR="0" simplePos="0" relativeHeight="251656704" behindDoc="0" locked="0" layoutInCell="1" allowOverlap="1" wp14:anchorId="2710242B" wp14:editId="31483E7E">
                <wp:simplePos x="0" y="0"/>
                <wp:positionH relativeFrom="column">
                  <wp:align>center</wp:align>
                </wp:positionH>
                <wp:positionV relativeFrom="paragraph">
                  <wp:align>top</wp:align>
                </wp:positionV>
                <wp:extent cx="624205" cy="784860"/>
                <wp:effectExtent l="0" t="0" r="4445" b="0"/>
                <wp:wrapTopAndBottom/>
                <wp:docPr id="163025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7848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4171" w:type="dxa"/>
          <w:shd w:val="clear" w:color="auto" w:fill="auto"/>
        </w:tcPr>
        <w:p w14:paraId="7D4EDC2C" w14:textId="77777777" w:rsidR="00344B45" w:rsidRDefault="003130D3">
          <w:pPr>
            <w:pStyle w:val="Header"/>
          </w:pPr>
          <w:r>
            <w:t>Босна и Херцеговина</w:t>
          </w:r>
        </w:p>
        <w:p w14:paraId="5561731A" w14:textId="77777777" w:rsidR="00344B45" w:rsidRDefault="003130D3">
          <w:pPr>
            <w:pStyle w:val="Header"/>
          </w:pPr>
          <w:r>
            <w:t>Федерација Босне и Херцеговине</w:t>
          </w:r>
        </w:p>
      </w:tc>
    </w:tr>
    <w:tr w:rsidR="00344B45" w14:paraId="5BD99307" w14:textId="77777777" w:rsidTr="00873D99">
      <w:trPr>
        <w:trHeight w:val="636"/>
      </w:trPr>
      <w:tc>
        <w:tcPr>
          <w:tcW w:w="4244" w:type="dxa"/>
          <w:shd w:val="clear" w:color="auto" w:fill="auto"/>
        </w:tcPr>
        <w:p w14:paraId="3719575D" w14:textId="77777777" w:rsidR="00344B45" w:rsidRDefault="003130D3">
          <w:pPr>
            <w:pStyle w:val="Header"/>
            <w:jc w:val="right"/>
          </w:pPr>
          <w:r>
            <w:t xml:space="preserve">                     </w:t>
          </w:r>
          <w:r>
            <w:rPr>
              <w:b/>
              <w:bCs/>
            </w:rPr>
            <w:t xml:space="preserve"> KANTON SARAJEVO</w:t>
          </w:r>
        </w:p>
        <w:p w14:paraId="62394C32" w14:textId="77777777" w:rsidR="00344B45" w:rsidRDefault="003130D3">
          <w:pPr>
            <w:pStyle w:val="Header"/>
            <w:jc w:val="right"/>
          </w:pPr>
          <w:r>
            <w:rPr>
              <w:b/>
              <w:bCs/>
            </w:rPr>
            <w:t xml:space="preserve">            Ministarstvo za boračka pitanja</w:t>
          </w:r>
        </w:p>
      </w:tc>
      <w:tc>
        <w:tcPr>
          <w:tcW w:w="1200" w:type="dxa"/>
          <w:vMerge/>
          <w:shd w:val="clear" w:color="auto" w:fill="auto"/>
        </w:tcPr>
        <w:p w14:paraId="4B2D09F5" w14:textId="77777777" w:rsidR="00344B45" w:rsidRDefault="00344B45"/>
      </w:tc>
      <w:tc>
        <w:tcPr>
          <w:tcW w:w="4171" w:type="dxa"/>
          <w:shd w:val="clear" w:color="auto" w:fill="auto"/>
        </w:tcPr>
        <w:p w14:paraId="19E3D625" w14:textId="77777777" w:rsidR="00344B45" w:rsidRDefault="003130D3">
          <w:pPr>
            <w:pStyle w:val="Header"/>
            <w:spacing w:after="17"/>
          </w:pPr>
          <w:r>
            <w:rPr>
              <w:b/>
              <w:bCs/>
            </w:rPr>
            <w:t>КАНТОН САРАЈЕВО</w:t>
          </w:r>
        </w:p>
        <w:p w14:paraId="549B109F" w14:textId="77777777" w:rsidR="00344B45" w:rsidRDefault="003130D3">
          <w:pPr>
            <w:pStyle w:val="Header"/>
            <w:spacing w:after="17"/>
          </w:pPr>
          <w:r>
            <w:rPr>
              <w:b/>
              <w:bCs/>
            </w:rPr>
            <w:t>Министарство за борачка питања</w:t>
          </w:r>
        </w:p>
      </w:tc>
    </w:tr>
    <w:tr w:rsidR="00344B45" w14:paraId="3AF6B528" w14:textId="77777777">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344B45" w14:paraId="78BC9999" w14:textId="77777777" w:rsidTr="00873D99">
            <w:tc>
              <w:tcPr>
                <w:tcW w:w="4825" w:type="dxa"/>
                <w:shd w:val="clear" w:color="auto" w:fill="auto"/>
              </w:tcPr>
              <w:p w14:paraId="44EA69A1" w14:textId="77777777" w:rsidR="00344B45" w:rsidRPr="00873D99" w:rsidRDefault="003130D3">
                <w:pPr>
                  <w:pStyle w:val="Header"/>
                  <w:jc w:val="center"/>
                  <w:rPr>
                    <w:sz w:val="18"/>
                    <w:szCs w:val="18"/>
                  </w:rPr>
                </w:pPr>
                <w:r w:rsidRPr="00873D99">
                  <w:rPr>
                    <w:sz w:val="18"/>
                    <w:szCs w:val="18"/>
                  </w:rPr>
                  <w:t>Bosnia and Herzegovina</w:t>
                </w:r>
              </w:p>
              <w:p w14:paraId="6FE32984" w14:textId="77777777" w:rsidR="00344B45" w:rsidRPr="00873D99" w:rsidRDefault="003130D3">
                <w:pPr>
                  <w:pStyle w:val="Header"/>
                  <w:jc w:val="center"/>
                  <w:rPr>
                    <w:sz w:val="18"/>
                    <w:szCs w:val="18"/>
                  </w:rPr>
                </w:pPr>
                <w:r w:rsidRPr="00873D99">
                  <w:rPr>
                    <w:sz w:val="18"/>
                    <w:szCs w:val="18"/>
                  </w:rPr>
                  <w:t>Federation of Bosnia and Herzegovina</w:t>
                </w:r>
              </w:p>
            </w:tc>
          </w:tr>
          <w:tr w:rsidR="00344B45" w14:paraId="30DDCC30" w14:textId="77777777" w:rsidTr="00873D99">
            <w:tc>
              <w:tcPr>
                <w:tcW w:w="4825" w:type="dxa"/>
                <w:shd w:val="clear" w:color="auto" w:fill="auto"/>
              </w:tcPr>
              <w:p w14:paraId="765D6B1B" w14:textId="77777777" w:rsidR="00344B45" w:rsidRPr="00873D99" w:rsidRDefault="003130D3">
                <w:pPr>
                  <w:pStyle w:val="Header"/>
                  <w:jc w:val="center"/>
                  <w:rPr>
                    <w:sz w:val="18"/>
                    <w:szCs w:val="18"/>
                  </w:rPr>
                </w:pPr>
                <w:r w:rsidRPr="00873D99">
                  <w:rPr>
                    <w:b/>
                    <w:bCs/>
                    <w:sz w:val="18"/>
                    <w:szCs w:val="18"/>
                  </w:rPr>
                  <w:t>CANTON SARAJEVO</w:t>
                </w:r>
              </w:p>
              <w:p w14:paraId="78E2D3A1" w14:textId="77777777" w:rsidR="00344B45" w:rsidRPr="00873D99" w:rsidRDefault="003130D3">
                <w:pPr>
                  <w:pStyle w:val="Header"/>
                  <w:snapToGrid w:val="0"/>
                  <w:jc w:val="center"/>
                  <w:rPr>
                    <w:sz w:val="18"/>
                    <w:szCs w:val="18"/>
                  </w:rPr>
                </w:pPr>
                <w:r w:rsidRPr="00873D99">
                  <w:rPr>
                    <w:b/>
                    <w:bCs/>
                    <w:sz w:val="18"/>
                    <w:szCs w:val="18"/>
                  </w:rPr>
                  <w:t xml:space="preserve">Ministry of Veteran's </w:t>
                </w:r>
                <w:r w:rsidR="00D95A7E">
                  <w:rPr>
                    <w:b/>
                    <w:bCs/>
                    <w:sz w:val="18"/>
                    <w:szCs w:val="18"/>
                  </w:rPr>
                  <w:t>A</w:t>
                </w:r>
                <w:r w:rsidRPr="00873D99">
                  <w:rPr>
                    <w:b/>
                    <w:bCs/>
                    <w:sz w:val="18"/>
                    <w:szCs w:val="18"/>
                  </w:rPr>
                  <w:t>ffairs</w:t>
                </w:r>
              </w:p>
            </w:tc>
          </w:tr>
        </w:tbl>
        <w:p w14:paraId="47EF1B4A" w14:textId="77777777" w:rsidR="00344B45" w:rsidRDefault="00344B45">
          <w:pPr>
            <w:pStyle w:val="Header"/>
          </w:pPr>
        </w:p>
      </w:tc>
    </w:tr>
  </w:tbl>
  <w:p w14:paraId="2590A01E" w14:textId="77777777" w:rsidR="00344B45" w:rsidRDefault="00344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720" w:hanging="360"/>
      </w:pPr>
      <w:rPr>
        <w:lang w:val="pl-PL"/>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lang w:val="hr-HR"/>
      </w:r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rPr>
        <w:lang w:val="hr-HR"/>
      </w:r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720" w:hanging="360"/>
      </w:pPr>
      <w:rPr>
        <w:lang w:val="pl-PL"/>
      </w:rPr>
    </w:lvl>
  </w:abstractNum>
  <w:abstractNum w:abstractNumId="4" w15:restartNumberingAfterBreak="0">
    <w:nsid w:val="023307BA"/>
    <w:multiLevelType w:val="hybridMultilevel"/>
    <w:tmpl w:val="1B54DD42"/>
    <w:lvl w:ilvl="0" w:tplc="0F64AA6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5605D"/>
    <w:multiLevelType w:val="hybridMultilevel"/>
    <w:tmpl w:val="4AE212DC"/>
    <w:lvl w:ilvl="0" w:tplc="0F64AA62">
      <w:start w:val="7"/>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12E51BB0"/>
    <w:multiLevelType w:val="hybridMultilevel"/>
    <w:tmpl w:val="046AB26C"/>
    <w:lvl w:ilvl="0" w:tplc="144AD452">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B524715"/>
    <w:multiLevelType w:val="hybridMultilevel"/>
    <w:tmpl w:val="4E92B598"/>
    <w:lvl w:ilvl="0" w:tplc="0F64AA62">
      <w:start w:val="7"/>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27411265"/>
    <w:multiLevelType w:val="hybridMultilevel"/>
    <w:tmpl w:val="445275C6"/>
    <w:lvl w:ilvl="0" w:tplc="D51E86A8">
      <w:start w:val="1"/>
      <w:numFmt w:val="bullet"/>
      <w:lvlText w:val="-"/>
      <w:lvlJc w:val="left"/>
      <w:pPr>
        <w:ind w:left="644" w:hanging="360"/>
      </w:pPr>
      <w:rPr>
        <w:rFonts w:ascii="Times New Roman" w:eastAsia="Times New Roman" w:hAnsi="Times New Roman" w:cs="Times New Roman" w:hint="default"/>
      </w:rPr>
    </w:lvl>
    <w:lvl w:ilvl="1" w:tplc="141A0003" w:tentative="1">
      <w:start w:val="1"/>
      <w:numFmt w:val="bullet"/>
      <w:lvlText w:val="o"/>
      <w:lvlJc w:val="left"/>
      <w:pPr>
        <w:ind w:left="1364" w:hanging="360"/>
      </w:pPr>
      <w:rPr>
        <w:rFonts w:ascii="Courier New" w:hAnsi="Courier New" w:cs="Courier New" w:hint="default"/>
      </w:rPr>
    </w:lvl>
    <w:lvl w:ilvl="2" w:tplc="141A0005" w:tentative="1">
      <w:start w:val="1"/>
      <w:numFmt w:val="bullet"/>
      <w:lvlText w:val=""/>
      <w:lvlJc w:val="left"/>
      <w:pPr>
        <w:ind w:left="2084" w:hanging="360"/>
      </w:pPr>
      <w:rPr>
        <w:rFonts w:ascii="Wingdings" w:hAnsi="Wingdings" w:hint="default"/>
      </w:rPr>
    </w:lvl>
    <w:lvl w:ilvl="3" w:tplc="141A0001" w:tentative="1">
      <w:start w:val="1"/>
      <w:numFmt w:val="bullet"/>
      <w:lvlText w:val=""/>
      <w:lvlJc w:val="left"/>
      <w:pPr>
        <w:ind w:left="2804" w:hanging="360"/>
      </w:pPr>
      <w:rPr>
        <w:rFonts w:ascii="Symbol" w:hAnsi="Symbol" w:hint="default"/>
      </w:rPr>
    </w:lvl>
    <w:lvl w:ilvl="4" w:tplc="141A0003" w:tentative="1">
      <w:start w:val="1"/>
      <w:numFmt w:val="bullet"/>
      <w:lvlText w:val="o"/>
      <w:lvlJc w:val="left"/>
      <w:pPr>
        <w:ind w:left="3524" w:hanging="360"/>
      </w:pPr>
      <w:rPr>
        <w:rFonts w:ascii="Courier New" w:hAnsi="Courier New" w:cs="Courier New" w:hint="default"/>
      </w:rPr>
    </w:lvl>
    <w:lvl w:ilvl="5" w:tplc="141A0005" w:tentative="1">
      <w:start w:val="1"/>
      <w:numFmt w:val="bullet"/>
      <w:lvlText w:val=""/>
      <w:lvlJc w:val="left"/>
      <w:pPr>
        <w:ind w:left="4244" w:hanging="360"/>
      </w:pPr>
      <w:rPr>
        <w:rFonts w:ascii="Wingdings" w:hAnsi="Wingdings" w:hint="default"/>
      </w:rPr>
    </w:lvl>
    <w:lvl w:ilvl="6" w:tplc="141A0001" w:tentative="1">
      <w:start w:val="1"/>
      <w:numFmt w:val="bullet"/>
      <w:lvlText w:val=""/>
      <w:lvlJc w:val="left"/>
      <w:pPr>
        <w:ind w:left="4964" w:hanging="360"/>
      </w:pPr>
      <w:rPr>
        <w:rFonts w:ascii="Symbol" w:hAnsi="Symbol" w:hint="default"/>
      </w:rPr>
    </w:lvl>
    <w:lvl w:ilvl="7" w:tplc="141A0003" w:tentative="1">
      <w:start w:val="1"/>
      <w:numFmt w:val="bullet"/>
      <w:lvlText w:val="o"/>
      <w:lvlJc w:val="left"/>
      <w:pPr>
        <w:ind w:left="5684" w:hanging="360"/>
      </w:pPr>
      <w:rPr>
        <w:rFonts w:ascii="Courier New" w:hAnsi="Courier New" w:cs="Courier New" w:hint="default"/>
      </w:rPr>
    </w:lvl>
    <w:lvl w:ilvl="8" w:tplc="141A0005" w:tentative="1">
      <w:start w:val="1"/>
      <w:numFmt w:val="bullet"/>
      <w:lvlText w:val=""/>
      <w:lvlJc w:val="left"/>
      <w:pPr>
        <w:ind w:left="6404" w:hanging="360"/>
      </w:pPr>
      <w:rPr>
        <w:rFonts w:ascii="Wingdings" w:hAnsi="Wingdings" w:hint="default"/>
      </w:rPr>
    </w:lvl>
  </w:abstractNum>
  <w:abstractNum w:abstractNumId="9" w15:restartNumberingAfterBreak="0">
    <w:nsid w:val="33905CE8"/>
    <w:multiLevelType w:val="hybridMultilevel"/>
    <w:tmpl w:val="018CC6F8"/>
    <w:lvl w:ilvl="0" w:tplc="380A304A">
      <w:start w:val="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FC80AFE"/>
    <w:multiLevelType w:val="multilevel"/>
    <w:tmpl w:val="E122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E841BB"/>
    <w:multiLevelType w:val="hybridMultilevel"/>
    <w:tmpl w:val="442C9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C5C89"/>
    <w:multiLevelType w:val="multilevel"/>
    <w:tmpl w:val="6136F470"/>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FB08CF"/>
    <w:multiLevelType w:val="hybridMultilevel"/>
    <w:tmpl w:val="4C467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90D89"/>
    <w:multiLevelType w:val="multilevel"/>
    <w:tmpl w:val="D9728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429563">
    <w:abstractNumId w:val="14"/>
  </w:num>
  <w:num w:numId="2" w16cid:durableId="1035499509">
    <w:abstractNumId w:val="4"/>
  </w:num>
  <w:num w:numId="3" w16cid:durableId="1620186677">
    <w:abstractNumId w:val="0"/>
  </w:num>
  <w:num w:numId="4" w16cid:durableId="958756337">
    <w:abstractNumId w:val="6"/>
  </w:num>
  <w:num w:numId="5" w16cid:durableId="718013957">
    <w:abstractNumId w:val="9"/>
  </w:num>
  <w:num w:numId="6" w16cid:durableId="1454903619">
    <w:abstractNumId w:val="2"/>
  </w:num>
  <w:num w:numId="7" w16cid:durableId="64036708">
    <w:abstractNumId w:val="13"/>
  </w:num>
  <w:num w:numId="8" w16cid:durableId="837159099">
    <w:abstractNumId w:val="11"/>
  </w:num>
  <w:num w:numId="9" w16cid:durableId="779421051">
    <w:abstractNumId w:val="1"/>
  </w:num>
  <w:num w:numId="10" w16cid:durableId="1342974802">
    <w:abstractNumId w:val="3"/>
  </w:num>
  <w:num w:numId="11" w16cid:durableId="543760137">
    <w:abstractNumId w:val="10"/>
  </w:num>
  <w:num w:numId="12" w16cid:durableId="226915380">
    <w:abstractNumId w:val="12"/>
  </w:num>
  <w:num w:numId="13" w16cid:durableId="441656069">
    <w:abstractNumId w:val="12"/>
    <w:lvlOverride w:ilvl="0">
      <w:startOverride w:val="1"/>
    </w:lvlOverride>
  </w:num>
  <w:num w:numId="14" w16cid:durableId="1107772186">
    <w:abstractNumId w:val="8"/>
  </w:num>
  <w:num w:numId="15" w16cid:durableId="695621818">
    <w:abstractNumId w:val="5"/>
  </w:num>
  <w:num w:numId="16" w16cid:durableId="704794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7"/>
    <w:rsid w:val="00001BF3"/>
    <w:rsid w:val="00034C16"/>
    <w:rsid w:val="000847D6"/>
    <w:rsid w:val="00084EAE"/>
    <w:rsid w:val="0009614B"/>
    <w:rsid w:val="000A5739"/>
    <w:rsid w:val="000A5E5E"/>
    <w:rsid w:val="000B6525"/>
    <w:rsid w:val="000C55F1"/>
    <w:rsid w:val="000E2761"/>
    <w:rsid w:val="000E29EA"/>
    <w:rsid w:val="00105EB0"/>
    <w:rsid w:val="001517B8"/>
    <w:rsid w:val="00165C2D"/>
    <w:rsid w:val="00174265"/>
    <w:rsid w:val="001A05C2"/>
    <w:rsid w:val="001A5D48"/>
    <w:rsid w:val="001C06E9"/>
    <w:rsid w:val="002173A8"/>
    <w:rsid w:val="00223BA2"/>
    <w:rsid w:val="00240A2C"/>
    <w:rsid w:val="00275507"/>
    <w:rsid w:val="0028517E"/>
    <w:rsid w:val="00291519"/>
    <w:rsid w:val="002A59F6"/>
    <w:rsid w:val="002B3EA8"/>
    <w:rsid w:val="002C342A"/>
    <w:rsid w:val="002C425C"/>
    <w:rsid w:val="003130D3"/>
    <w:rsid w:val="00314C5B"/>
    <w:rsid w:val="00324B0D"/>
    <w:rsid w:val="00326A07"/>
    <w:rsid w:val="00343E2F"/>
    <w:rsid w:val="00344B45"/>
    <w:rsid w:val="003458E4"/>
    <w:rsid w:val="003571C8"/>
    <w:rsid w:val="00383803"/>
    <w:rsid w:val="00393351"/>
    <w:rsid w:val="003A1DF4"/>
    <w:rsid w:val="003A23C7"/>
    <w:rsid w:val="003A72EB"/>
    <w:rsid w:val="003B7141"/>
    <w:rsid w:val="003D305F"/>
    <w:rsid w:val="003D3DA9"/>
    <w:rsid w:val="003D42E0"/>
    <w:rsid w:val="003E28F3"/>
    <w:rsid w:val="003F5B25"/>
    <w:rsid w:val="003F5C10"/>
    <w:rsid w:val="00403AF7"/>
    <w:rsid w:val="004252D9"/>
    <w:rsid w:val="004312BD"/>
    <w:rsid w:val="00441064"/>
    <w:rsid w:val="00452CB2"/>
    <w:rsid w:val="004550B3"/>
    <w:rsid w:val="004738C8"/>
    <w:rsid w:val="004B74B5"/>
    <w:rsid w:val="004D0A8C"/>
    <w:rsid w:val="004F2534"/>
    <w:rsid w:val="00511554"/>
    <w:rsid w:val="00530918"/>
    <w:rsid w:val="00556E7D"/>
    <w:rsid w:val="0056533B"/>
    <w:rsid w:val="00592092"/>
    <w:rsid w:val="005B3FD5"/>
    <w:rsid w:val="005D0602"/>
    <w:rsid w:val="00661D9A"/>
    <w:rsid w:val="006A285C"/>
    <w:rsid w:val="006C280D"/>
    <w:rsid w:val="006E3B05"/>
    <w:rsid w:val="006F379E"/>
    <w:rsid w:val="006F62DE"/>
    <w:rsid w:val="00717834"/>
    <w:rsid w:val="0074527B"/>
    <w:rsid w:val="00752D46"/>
    <w:rsid w:val="007612CF"/>
    <w:rsid w:val="00770E0B"/>
    <w:rsid w:val="007B0543"/>
    <w:rsid w:val="007D1949"/>
    <w:rsid w:val="007D339B"/>
    <w:rsid w:val="007F61DA"/>
    <w:rsid w:val="00811AB9"/>
    <w:rsid w:val="00822F6C"/>
    <w:rsid w:val="0083091E"/>
    <w:rsid w:val="0083774F"/>
    <w:rsid w:val="0085041B"/>
    <w:rsid w:val="00873D99"/>
    <w:rsid w:val="008B063B"/>
    <w:rsid w:val="008C65A3"/>
    <w:rsid w:val="008E09DE"/>
    <w:rsid w:val="009016E5"/>
    <w:rsid w:val="009159A5"/>
    <w:rsid w:val="00921A76"/>
    <w:rsid w:val="00957215"/>
    <w:rsid w:val="0097228C"/>
    <w:rsid w:val="009754D1"/>
    <w:rsid w:val="00984D69"/>
    <w:rsid w:val="009B3E7C"/>
    <w:rsid w:val="009C21BA"/>
    <w:rsid w:val="009F7207"/>
    <w:rsid w:val="00A00E39"/>
    <w:rsid w:val="00A06EFE"/>
    <w:rsid w:val="00A41E4C"/>
    <w:rsid w:val="00A67AE9"/>
    <w:rsid w:val="00A956D5"/>
    <w:rsid w:val="00AA7F92"/>
    <w:rsid w:val="00AC1DB7"/>
    <w:rsid w:val="00AE2610"/>
    <w:rsid w:val="00AF2474"/>
    <w:rsid w:val="00B175A9"/>
    <w:rsid w:val="00B40B2D"/>
    <w:rsid w:val="00B47D96"/>
    <w:rsid w:val="00B54B9F"/>
    <w:rsid w:val="00B843E9"/>
    <w:rsid w:val="00B91A66"/>
    <w:rsid w:val="00BA4C8A"/>
    <w:rsid w:val="00BD0967"/>
    <w:rsid w:val="00BF310C"/>
    <w:rsid w:val="00C031F8"/>
    <w:rsid w:val="00C13B2B"/>
    <w:rsid w:val="00C2134B"/>
    <w:rsid w:val="00C24353"/>
    <w:rsid w:val="00C4018F"/>
    <w:rsid w:val="00C64F54"/>
    <w:rsid w:val="00C932C1"/>
    <w:rsid w:val="00D056FF"/>
    <w:rsid w:val="00D1478F"/>
    <w:rsid w:val="00D40BB7"/>
    <w:rsid w:val="00D7591B"/>
    <w:rsid w:val="00D95A7E"/>
    <w:rsid w:val="00DB609A"/>
    <w:rsid w:val="00E0386A"/>
    <w:rsid w:val="00E13EB9"/>
    <w:rsid w:val="00E16FE1"/>
    <w:rsid w:val="00E35F30"/>
    <w:rsid w:val="00E557B3"/>
    <w:rsid w:val="00E64102"/>
    <w:rsid w:val="00E671A7"/>
    <w:rsid w:val="00E72A0A"/>
    <w:rsid w:val="00E93139"/>
    <w:rsid w:val="00EC079F"/>
    <w:rsid w:val="00EC6843"/>
    <w:rsid w:val="00EF747C"/>
    <w:rsid w:val="00F57F57"/>
    <w:rsid w:val="00F639BB"/>
    <w:rsid w:val="00F6606F"/>
    <w:rsid w:val="00F919F7"/>
    <w:rsid w:val="00F93D0A"/>
    <w:rsid w:val="00FB7BB1"/>
  </w:rsids>
  <m:mathPr>
    <m:mathFont m:val="Cambria Math"/>
    <m:brkBin m:val="before"/>
    <m:brkBinSub m:val="--"/>
    <m:smallFrac m:val="0"/>
    <m:dispDef/>
    <m:lMargin m:val="0"/>
    <m:rMargin m:val="0"/>
    <m:defJc m:val="centerGroup"/>
    <m:wrapIndent m:val="1440"/>
    <m:intLim m:val="subSup"/>
    <m:naryLim m:val="undOvr"/>
  </m:mathPr>
  <w:themeFontLang w:val="bs-Latn-B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5E17F6CE"/>
  <w15:docId w15:val="{F786C2D8-DE5F-4DC8-8D2B-45C2D8C0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530918"/>
    <w:rPr>
      <w:rFonts w:ascii="Tahoma" w:hAnsi="Tahoma"/>
      <w:sz w:val="16"/>
      <w:szCs w:val="14"/>
    </w:rPr>
  </w:style>
  <w:style w:type="character" w:customStyle="1" w:styleId="BalloonTextChar">
    <w:name w:val="Balloon Text Char"/>
    <w:basedOn w:val="DefaultParagraphFont"/>
    <w:link w:val="BalloonText"/>
    <w:uiPriority w:val="99"/>
    <w:semiHidden/>
    <w:rsid w:val="00530918"/>
    <w:rPr>
      <w:rFonts w:ascii="Tahoma" w:eastAsia="SimSun" w:hAnsi="Tahoma" w:cs="Mangal"/>
      <w:kern w:val="1"/>
      <w:sz w:val="16"/>
      <w:szCs w:val="14"/>
      <w:lang w:eastAsia="zh-CN" w:bidi="hi-IN"/>
    </w:rPr>
  </w:style>
  <w:style w:type="character" w:customStyle="1" w:styleId="BodyTextChar">
    <w:name w:val="Body Text Char"/>
    <w:basedOn w:val="DefaultParagraphFont"/>
    <w:link w:val="BodyText"/>
    <w:rsid w:val="00873D99"/>
    <w:rPr>
      <w:rFonts w:eastAsia="SimSun" w:cs="Mangal"/>
      <w:kern w:val="1"/>
      <w:sz w:val="22"/>
      <w:szCs w:val="22"/>
      <w:lang w:eastAsia="zh-CN" w:bidi="hi-IN"/>
    </w:rPr>
  </w:style>
  <w:style w:type="paragraph" w:customStyle="1" w:styleId="western">
    <w:name w:val="western"/>
    <w:basedOn w:val="Normal"/>
    <w:rsid w:val="00AA7F92"/>
    <w:pPr>
      <w:suppressAutoHyphens w:val="0"/>
      <w:spacing w:before="100" w:beforeAutospacing="1" w:after="142" w:line="288" w:lineRule="auto"/>
    </w:pPr>
    <w:rPr>
      <w:rFonts w:eastAsia="Times New Roman" w:cs="Times New Roman"/>
      <w:color w:val="000000"/>
      <w:kern w:val="0"/>
      <w:sz w:val="24"/>
      <w:szCs w:val="24"/>
      <w:lang w:eastAsia="bs-Latn-BA" w:bidi="ar-SA"/>
    </w:rPr>
  </w:style>
  <w:style w:type="paragraph" w:styleId="ListParagraph">
    <w:name w:val="List Paragraph"/>
    <w:basedOn w:val="Normal"/>
    <w:qFormat/>
    <w:rsid w:val="009754D1"/>
    <w:pPr>
      <w:ind w:left="720"/>
      <w:contextualSpacing/>
    </w:pPr>
    <w:rPr>
      <w:szCs w:val="20"/>
    </w:rPr>
  </w:style>
  <w:style w:type="character" w:customStyle="1" w:styleId="FontStyle21">
    <w:name w:val="Font Style21"/>
    <w:rsid w:val="00105EB0"/>
    <w:rPr>
      <w:rFonts w:ascii="Times New Roman" w:hAnsi="Times New Roman" w:cs="Times New Roman" w:hint="default"/>
      <w:sz w:val="22"/>
      <w:szCs w:val="22"/>
    </w:rPr>
  </w:style>
  <w:style w:type="paragraph" w:styleId="NormalWeb">
    <w:name w:val="Normal (Web)"/>
    <w:basedOn w:val="Normal"/>
    <w:uiPriority w:val="99"/>
    <w:semiHidden/>
    <w:unhideWhenUsed/>
    <w:rsid w:val="00A06EFE"/>
    <w:pPr>
      <w:suppressAutoHyphens w:val="0"/>
      <w:spacing w:before="100" w:beforeAutospacing="1" w:after="142" w:line="288" w:lineRule="auto"/>
    </w:pPr>
    <w:rPr>
      <w:rFonts w:eastAsia="Times New Roman" w:cs="Times New Roman"/>
      <w:kern w:val="0"/>
      <w:sz w:val="24"/>
      <w:szCs w:val="24"/>
      <w:lang w:eastAsia="bs-Latn-BA" w:bidi="ar-SA"/>
    </w:rPr>
  </w:style>
  <w:style w:type="paragraph" w:customStyle="1" w:styleId="Standard">
    <w:name w:val="Standard"/>
    <w:rsid w:val="00770E0B"/>
    <w:pPr>
      <w:suppressAutoHyphens/>
      <w:autoSpaceDN w:val="0"/>
      <w:textAlignment w:val="baseline"/>
    </w:pPr>
    <w:rPr>
      <w:kern w:val="3"/>
      <w:sz w:val="22"/>
      <w:szCs w:val="22"/>
      <w:lang w:eastAsia="zh-CN" w:bidi="hi-IN"/>
    </w:rPr>
  </w:style>
  <w:style w:type="numbering" w:customStyle="1" w:styleId="WW8Num1">
    <w:name w:val="WW8Num1"/>
    <w:basedOn w:val="NoList"/>
    <w:rsid w:val="00EC684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4502">
      <w:bodyDiv w:val="1"/>
      <w:marLeft w:val="0"/>
      <w:marRight w:val="0"/>
      <w:marTop w:val="0"/>
      <w:marBottom w:val="0"/>
      <w:divBdr>
        <w:top w:val="none" w:sz="0" w:space="0" w:color="auto"/>
        <w:left w:val="none" w:sz="0" w:space="0" w:color="auto"/>
        <w:bottom w:val="none" w:sz="0" w:space="0" w:color="auto"/>
        <w:right w:val="none" w:sz="0" w:space="0" w:color="auto"/>
      </w:divBdr>
    </w:div>
    <w:div w:id="514883091">
      <w:bodyDiv w:val="1"/>
      <w:marLeft w:val="0"/>
      <w:marRight w:val="0"/>
      <w:marTop w:val="0"/>
      <w:marBottom w:val="0"/>
      <w:divBdr>
        <w:top w:val="none" w:sz="0" w:space="0" w:color="auto"/>
        <w:left w:val="none" w:sz="0" w:space="0" w:color="auto"/>
        <w:bottom w:val="none" w:sz="0" w:space="0" w:color="auto"/>
        <w:right w:val="none" w:sz="0" w:space="0" w:color="auto"/>
      </w:divBdr>
    </w:div>
    <w:div w:id="1650404625">
      <w:bodyDiv w:val="1"/>
      <w:marLeft w:val="0"/>
      <w:marRight w:val="0"/>
      <w:marTop w:val="0"/>
      <w:marBottom w:val="0"/>
      <w:divBdr>
        <w:top w:val="none" w:sz="0" w:space="0" w:color="auto"/>
        <w:left w:val="none" w:sz="0" w:space="0" w:color="auto"/>
        <w:bottom w:val="none" w:sz="0" w:space="0" w:color="auto"/>
        <w:right w:val="none" w:sz="0" w:space="0" w:color="auto"/>
      </w:divBdr>
    </w:div>
    <w:div w:id="1880120796">
      <w:bodyDiv w:val="1"/>
      <w:marLeft w:val="0"/>
      <w:marRight w:val="0"/>
      <w:marTop w:val="0"/>
      <w:marBottom w:val="0"/>
      <w:divBdr>
        <w:top w:val="none" w:sz="0" w:space="0" w:color="auto"/>
        <w:left w:val="none" w:sz="0" w:space="0" w:color="auto"/>
        <w:bottom w:val="none" w:sz="0" w:space="0" w:color="auto"/>
        <w:right w:val="none" w:sz="0" w:space="0" w:color="auto"/>
      </w:divBdr>
    </w:div>
    <w:div w:id="213668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minbopi@ks.gov.ba" TargetMode="External"/><Relationship Id="rId2" Type="http://schemas.openxmlformats.org/officeDocument/2006/relationships/hyperlink" Target="http://mbp.ks.gov.ba/"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mailto:minbopi@ks.gov.ba" TargetMode="External"/><Relationship Id="rId2" Type="http://schemas.openxmlformats.org/officeDocument/2006/relationships/hyperlink" Target="http://mbp.ks.gov.b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UK\Javni%20poziv%20i%20ostali%20obrasci\JAVNI%20POZIV%20NOVI%20MENMORANDUM\uputstvo%20za%20podnosioce%20prija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podnosioce prijave.dotx</Template>
  <TotalTime>653</TotalTime>
  <Pages>8</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Velid Imamovic</cp:lastModifiedBy>
  <cp:revision>24</cp:revision>
  <cp:lastPrinted>2025-05-28T09:42:00Z</cp:lastPrinted>
  <dcterms:created xsi:type="dcterms:W3CDTF">2023-05-08T11:49:00Z</dcterms:created>
  <dcterms:modified xsi:type="dcterms:W3CDTF">2025-05-28T09:43:00Z</dcterms:modified>
</cp:coreProperties>
</file>